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D60D" w14:textId="77777777" w:rsidR="0080722A" w:rsidRPr="00C737C6" w:rsidRDefault="0080722A" w:rsidP="0080722A">
      <w:pPr>
        <w:suppressLineNumbers/>
        <w:spacing w:after="120"/>
        <w:jc w:val="center"/>
        <w:rPr>
          <w:rFonts w:cs="Arial"/>
          <w:b/>
          <w:bCs/>
          <w:i/>
          <w:iCs/>
          <w:sz w:val="24"/>
          <w:szCs w:val="24"/>
          <w:u w:val="single"/>
        </w:rPr>
      </w:pPr>
      <w:r w:rsidRPr="00C737C6">
        <w:rPr>
          <w:rFonts w:cs="Arial"/>
          <w:b/>
          <w:bCs/>
          <w:i/>
          <w:iCs/>
          <w:sz w:val="24"/>
          <w:szCs w:val="24"/>
          <w:u w:val="single"/>
        </w:rPr>
        <w:t>SHILLINGSTONE PARISH COUNCIL</w:t>
      </w:r>
    </w:p>
    <w:p w14:paraId="5F129BCB" w14:textId="77777777" w:rsidR="0080722A" w:rsidRPr="00C737C6" w:rsidRDefault="0080722A" w:rsidP="0080722A">
      <w:pPr>
        <w:spacing w:after="0" w:line="100" w:lineRule="atLeast"/>
        <w:jc w:val="center"/>
        <w:rPr>
          <w:rFonts w:cs="Calibri"/>
          <w:b/>
        </w:rPr>
      </w:pPr>
      <w:bookmarkStart w:id="0" w:name="_Hlk102752227"/>
      <w:r w:rsidRPr="00C737C6">
        <w:rPr>
          <w:rFonts w:cs="Calibri"/>
          <w:b/>
        </w:rPr>
        <w:t>MINUTES OF THE ANNUAL MEETING OF THE PARISH COUNCIL HELD AT</w:t>
      </w:r>
    </w:p>
    <w:p w14:paraId="67EFAA3D" w14:textId="3E8BAC00" w:rsidR="0080722A" w:rsidRPr="00C737C6" w:rsidRDefault="007E0470" w:rsidP="0080722A">
      <w:pPr>
        <w:spacing w:after="0" w:line="100" w:lineRule="atLeast"/>
        <w:jc w:val="center"/>
        <w:rPr>
          <w:rFonts w:cs="Calibri"/>
          <w:b/>
        </w:rPr>
      </w:pPr>
      <w:r>
        <w:rPr>
          <w:rFonts w:cs="Calibri"/>
          <w:b/>
        </w:rPr>
        <w:t xml:space="preserve">7:30 </w:t>
      </w:r>
      <w:r w:rsidR="0080722A" w:rsidRPr="00C737C6">
        <w:rPr>
          <w:rFonts w:cs="Calibri"/>
          <w:b/>
        </w:rPr>
        <w:t xml:space="preserve">PM ON THURSDAY </w:t>
      </w:r>
      <w:r w:rsidR="00817B92">
        <w:rPr>
          <w:rFonts w:cs="Calibri"/>
          <w:b/>
        </w:rPr>
        <w:t>7</w:t>
      </w:r>
      <w:r w:rsidR="00817B92" w:rsidRPr="00817B92">
        <w:rPr>
          <w:rFonts w:cs="Calibri"/>
          <w:b/>
          <w:vertAlign w:val="superscript"/>
        </w:rPr>
        <w:t>th</w:t>
      </w:r>
      <w:r w:rsidR="00817B92">
        <w:rPr>
          <w:rFonts w:cs="Calibri"/>
          <w:b/>
        </w:rPr>
        <w:t xml:space="preserve"> MAY </w:t>
      </w:r>
      <w:r w:rsidR="0080722A" w:rsidRPr="00C737C6">
        <w:rPr>
          <w:rFonts w:cs="Calibri"/>
          <w:b/>
        </w:rPr>
        <w:t>202</w:t>
      </w:r>
      <w:r w:rsidR="00817B92">
        <w:rPr>
          <w:rFonts w:cs="Calibri"/>
          <w:b/>
        </w:rPr>
        <w:t>6</w:t>
      </w:r>
      <w:r w:rsidR="0080722A" w:rsidRPr="00C737C6">
        <w:rPr>
          <w:rFonts w:cs="Calibri"/>
          <w:b/>
        </w:rPr>
        <w:t xml:space="preserve"> AT THE PORTMAN HALL SHILLINGSTONE</w:t>
      </w:r>
      <w:bookmarkEnd w:id="0"/>
    </w:p>
    <w:p w14:paraId="7062CAC9" w14:textId="77777777" w:rsidR="0080722A" w:rsidRPr="00C737C6" w:rsidRDefault="0080722A" w:rsidP="0080722A">
      <w:pPr>
        <w:spacing w:after="0" w:line="100" w:lineRule="atLeast"/>
        <w:jc w:val="center"/>
        <w:rPr>
          <w:rFonts w:cs="Calibri"/>
          <w:b/>
        </w:rPr>
      </w:pPr>
    </w:p>
    <w:p w14:paraId="190A7F0D" w14:textId="4BA49C58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</w:rPr>
        <w:t xml:space="preserve">  Councillors R McNamara (RM) (</w:t>
      </w:r>
      <w:r w:rsidR="004B7BA7">
        <w:rPr>
          <w:rFonts w:cs="Calibri"/>
        </w:rPr>
        <w:t xml:space="preserve">Retiring </w:t>
      </w:r>
      <w:r w:rsidRPr="00C737C6">
        <w:rPr>
          <w:rFonts w:cs="Calibri"/>
        </w:rPr>
        <w:t xml:space="preserve">Chairman), </w:t>
      </w:r>
      <w:r w:rsidRPr="00C737C6">
        <w:rPr>
          <w:rFonts w:cs="Calibri"/>
          <w:bCs/>
        </w:rPr>
        <w:t>I Suter (Vice-Chairman) (IS) R Harwood (RH), R Leadbeater (RL) M Pomeroy (MP) K Ridout (KR)</w:t>
      </w:r>
      <w:r w:rsidR="00817B92">
        <w:rPr>
          <w:rFonts w:cs="Calibri"/>
          <w:bCs/>
        </w:rPr>
        <w:t xml:space="preserve">, </w:t>
      </w:r>
      <w:r w:rsidRPr="00C737C6">
        <w:rPr>
          <w:rFonts w:cs="Calibri"/>
          <w:bCs/>
        </w:rPr>
        <w:t xml:space="preserve">the Clerk D Green. </w:t>
      </w:r>
    </w:p>
    <w:p w14:paraId="42B8DD48" w14:textId="548A39C8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>In addition, there were t</w:t>
      </w:r>
      <w:r w:rsidR="00817B92">
        <w:rPr>
          <w:rFonts w:cs="Calibri"/>
        </w:rPr>
        <w:t>hree</w:t>
      </w:r>
      <w:r w:rsidRPr="00C737C6">
        <w:rPr>
          <w:rFonts w:cs="Calibri"/>
        </w:rPr>
        <w:t xml:space="preserve"> members of the public present.</w:t>
      </w:r>
    </w:p>
    <w:p w14:paraId="490DD88A" w14:textId="307699DB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191</w:t>
      </w:r>
      <w:r w:rsidRPr="00C737C6">
        <w:rPr>
          <w:rFonts w:cs="Calibri"/>
          <w:b/>
        </w:rPr>
        <w:t>. ELECTION OF CHAIRMAN</w:t>
      </w:r>
    </w:p>
    <w:p w14:paraId="3339079E" w14:textId="638B52E7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 xml:space="preserve">Cllr </w:t>
      </w:r>
      <w:r w:rsidR="00170284">
        <w:rPr>
          <w:rFonts w:cs="Calibri"/>
          <w:bCs/>
        </w:rPr>
        <w:t>Pomeroy</w:t>
      </w:r>
      <w:r w:rsidRPr="00C737C6">
        <w:rPr>
          <w:rFonts w:cs="Calibri"/>
          <w:bCs/>
        </w:rPr>
        <w:t xml:space="preserve"> was nominated to stand as Chairman for the forthcoming year, </w:t>
      </w:r>
      <w:r w:rsidR="00170284">
        <w:rPr>
          <w:rFonts w:cs="Calibri"/>
          <w:bCs/>
        </w:rPr>
        <w:t xml:space="preserve">was elected </w:t>
      </w:r>
      <w:r w:rsidR="00D96877">
        <w:rPr>
          <w:rFonts w:cs="Calibri"/>
          <w:bCs/>
        </w:rPr>
        <w:t xml:space="preserve">by </w:t>
      </w:r>
      <w:r w:rsidR="00170284">
        <w:rPr>
          <w:rFonts w:cs="Calibri"/>
          <w:bCs/>
        </w:rPr>
        <w:t xml:space="preserve">due process and </w:t>
      </w:r>
      <w:r w:rsidRPr="00C737C6">
        <w:rPr>
          <w:rFonts w:cs="Calibri"/>
          <w:bCs/>
        </w:rPr>
        <w:t>signed the Acceptance of Office.</w:t>
      </w:r>
    </w:p>
    <w:p w14:paraId="6A658D39" w14:textId="7B9318BB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192</w:t>
      </w:r>
      <w:r w:rsidRPr="00C737C6">
        <w:rPr>
          <w:rFonts w:cs="Calibri"/>
          <w:b/>
        </w:rPr>
        <w:t>. ELECTION OF VICE-CHAIRMAN</w:t>
      </w:r>
    </w:p>
    <w:p w14:paraId="54E7B825" w14:textId="6E3170EB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>Cllr Suter was nominated to stand as Vice-Chairman</w:t>
      </w:r>
      <w:r w:rsidR="000A42D4">
        <w:rPr>
          <w:rFonts w:cs="Calibri"/>
          <w:bCs/>
        </w:rPr>
        <w:t xml:space="preserve"> and was </w:t>
      </w:r>
      <w:r w:rsidRPr="00C737C6">
        <w:rPr>
          <w:rFonts w:cs="Calibri"/>
          <w:bCs/>
        </w:rPr>
        <w:t xml:space="preserve">duly elected. </w:t>
      </w:r>
    </w:p>
    <w:p w14:paraId="5890479F" w14:textId="11FF12C1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192</w:t>
      </w:r>
      <w:r w:rsidRPr="00C737C6">
        <w:rPr>
          <w:rFonts w:cs="Calibri"/>
          <w:b/>
        </w:rPr>
        <w:t>. APOLOGIES FOR ABSENCE</w:t>
      </w:r>
    </w:p>
    <w:p w14:paraId="321872FB" w14:textId="77E1808D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>Cllr White</w:t>
      </w:r>
      <w:r w:rsidR="007E0470">
        <w:rPr>
          <w:rFonts w:cs="Calibri"/>
          <w:bCs/>
        </w:rPr>
        <w:t>.</w:t>
      </w:r>
    </w:p>
    <w:p w14:paraId="6EFFE750" w14:textId="24F123CF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193</w:t>
      </w:r>
      <w:r w:rsidRPr="00C737C6">
        <w:rPr>
          <w:rFonts w:cs="Calibri"/>
          <w:b/>
        </w:rPr>
        <w:t>. DECLARATIONS OF INTEREST</w:t>
      </w:r>
    </w:p>
    <w:p w14:paraId="6A59E9FC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None</w:t>
      </w:r>
    </w:p>
    <w:p w14:paraId="1672678E" w14:textId="70A5F0FC" w:rsidR="0080722A" w:rsidRPr="00C737C6" w:rsidRDefault="00E72569" w:rsidP="0080722A">
      <w:pPr>
        <w:jc w:val="both"/>
        <w:rPr>
          <w:rFonts w:cs="Calibri"/>
          <w:b/>
        </w:rPr>
      </w:pPr>
      <w:r>
        <w:rPr>
          <w:rFonts w:cs="Calibri"/>
          <w:b/>
        </w:rPr>
        <w:t>1194</w:t>
      </w:r>
      <w:r w:rsidR="0080722A" w:rsidRPr="00C737C6">
        <w:rPr>
          <w:rFonts w:cs="Calibri"/>
          <w:b/>
        </w:rPr>
        <w:t>. TO APPOINT OFFICERS AND REPRESENTATIONS TO OUTSIDE BODIES</w:t>
      </w:r>
    </w:p>
    <w:p w14:paraId="3DFB617E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The Council agreed to appoint Graham Rains the as the Footpaths Officer. </w:t>
      </w:r>
    </w:p>
    <w:p w14:paraId="6FD7ED5F" w14:textId="380A532E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195</w:t>
      </w:r>
      <w:r w:rsidRPr="00C737C6">
        <w:rPr>
          <w:rFonts w:cs="Calibri"/>
          <w:b/>
        </w:rPr>
        <w:t>. STANDING ORDERS/FINANCIAL REGULATIONS/CODE OF CONDUCT</w:t>
      </w:r>
    </w:p>
    <w:p w14:paraId="49BA441B" w14:textId="210DAAF1" w:rsidR="0080722A" w:rsidRPr="00C737C6" w:rsidRDefault="00170284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It was agreed to defer consideration of amended </w:t>
      </w:r>
      <w:r w:rsidR="0080722A" w:rsidRPr="00C737C6">
        <w:rPr>
          <w:rFonts w:cs="Calibri"/>
          <w:bCs/>
        </w:rPr>
        <w:t>Standing Orders</w:t>
      </w:r>
      <w:r>
        <w:rPr>
          <w:rFonts w:cs="Calibri"/>
          <w:bCs/>
        </w:rPr>
        <w:t xml:space="preserve"> and </w:t>
      </w:r>
      <w:r w:rsidR="0080722A" w:rsidRPr="00C737C6">
        <w:rPr>
          <w:rFonts w:cs="Calibri"/>
          <w:bCs/>
        </w:rPr>
        <w:t xml:space="preserve">Financial Regulations </w:t>
      </w:r>
      <w:r>
        <w:rPr>
          <w:rFonts w:cs="Calibri"/>
          <w:bCs/>
        </w:rPr>
        <w:t xml:space="preserve">to a future meeting. </w:t>
      </w:r>
    </w:p>
    <w:p w14:paraId="09D39D8C" w14:textId="162954D4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196</w:t>
      </w:r>
      <w:r w:rsidRPr="00C737C6">
        <w:rPr>
          <w:rFonts w:cs="Calibri"/>
          <w:b/>
        </w:rPr>
        <w:t>. GRANTS FOR THE FORTHCOMING YEAR</w:t>
      </w:r>
    </w:p>
    <w:p w14:paraId="164FC041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The Parish Council </w:t>
      </w:r>
      <w:r w:rsidRPr="00C737C6">
        <w:rPr>
          <w:rFonts w:cs="Calibri"/>
          <w:b/>
        </w:rPr>
        <w:t xml:space="preserve">RESOLVED </w:t>
      </w:r>
      <w:r w:rsidRPr="00C737C6">
        <w:rPr>
          <w:rFonts w:cs="Calibri"/>
          <w:bCs/>
        </w:rPr>
        <w:t>that the following grants should be made:</w:t>
      </w:r>
    </w:p>
    <w:p w14:paraId="0C8F4087" w14:textId="6062AEFD" w:rsidR="0080722A" w:rsidRPr="00C737C6" w:rsidRDefault="0080722A" w:rsidP="0080722A">
      <w:pPr>
        <w:numPr>
          <w:ilvl w:val="0"/>
          <w:numId w:val="2"/>
        </w:num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Parish Magazine - £ </w:t>
      </w:r>
      <w:r w:rsidR="00170284">
        <w:rPr>
          <w:rFonts w:cs="Calibri"/>
          <w:bCs/>
        </w:rPr>
        <w:t>750</w:t>
      </w:r>
      <w:r w:rsidR="007E0470">
        <w:rPr>
          <w:rFonts w:cs="Calibri"/>
          <w:bCs/>
        </w:rPr>
        <w:t xml:space="preserve"> – this will mean that costs can now be equally shared with the PCC</w:t>
      </w:r>
    </w:p>
    <w:p w14:paraId="6EAB3662" w14:textId="77777777" w:rsidR="0080722A" w:rsidRPr="00C737C6" w:rsidRDefault="0080722A" w:rsidP="0080722A">
      <w:pPr>
        <w:numPr>
          <w:ilvl w:val="0"/>
          <w:numId w:val="2"/>
        </w:numPr>
        <w:jc w:val="both"/>
        <w:rPr>
          <w:rFonts w:cs="Calibri"/>
          <w:bCs/>
        </w:rPr>
      </w:pPr>
      <w:r w:rsidRPr="00C737C6">
        <w:rPr>
          <w:rFonts w:cs="Calibri"/>
          <w:bCs/>
        </w:rPr>
        <w:t>Churchyard maintenance - £ 250</w:t>
      </w:r>
    </w:p>
    <w:p w14:paraId="24B0B2E5" w14:textId="77777777" w:rsidR="0080722A" w:rsidRPr="00170284" w:rsidRDefault="0080722A" w:rsidP="0080722A">
      <w:pPr>
        <w:numPr>
          <w:ilvl w:val="0"/>
          <w:numId w:val="2"/>
        </w:numPr>
        <w:jc w:val="both"/>
        <w:rPr>
          <w:rFonts w:cs="Calibri"/>
          <w:b/>
        </w:rPr>
      </w:pPr>
      <w:r w:rsidRPr="00C737C6">
        <w:rPr>
          <w:rFonts w:cs="Calibri"/>
          <w:bCs/>
        </w:rPr>
        <w:t xml:space="preserve">The Vale Pantry - £250 </w:t>
      </w:r>
    </w:p>
    <w:p w14:paraId="29CBD15C" w14:textId="445FD22C" w:rsidR="0080722A" w:rsidRPr="00C737C6" w:rsidRDefault="0080722A" w:rsidP="0080722A">
      <w:pPr>
        <w:jc w:val="both"/>
        <w:rPr>
          <w:rFonts w:asciiTheme="minorHAnsi" w:hAnsiTheme="minorHAnsi" w:cstheme="minorHAnsi"/>
          <w:b/>
        </w:rPr>
      </w:pPr>
      <w:r w:rsidRPr="00C737C6">
        <w:rPr>
          <w:rFonts w:asciiTheme="minorHAnsi" w:hAnsiTheme="minorHAnsi" w:cstheme="minorHAnsi"/>
          <w:b/>
        </w:rPr>
        <w:t>1</w:t>
      </w:r>
      <w:r w:rsidR="00E72569">
        <w:rPr>
          <w:rFonts w:asciiTheme="minorHAnsi" w:hAnsiTheme="minorHAnsi" w:cstheme="minorHAnsi"/>
          <w:b/>
        </w:rPr>
        <w:t>197</w:t>
      </w:r>
      <w:r w:rsidRPr="00C737C6">
        <w:rPr>
          <w:rFonts w:asciiTheme="minorHAnsi" w:hAnsiTheme="minorHAnsi" w:cstheme="minorHAnsi"/>
          <w:b/>
        </w:rPr>
        <w:t>. RESERVE ACCOUNT PROVISIONS</w:t>
      </w:r>
    </w:p>
    <w:p w14:paraId="0B2B8BEB" w14:textId="77777777" w:rsidR="0080722A" w:rsidRPr="00C737C6" w:rsidRDefault="0080722A" w:rsidP="0080722A">
      <w:pPr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 xml:space="preserve">The Parish Council </w:t>
      </w:r>
      <w:r w:rsidRPr="00C737C6">
        <w:rPr>
          <w:rFonts w:asciiTheme="minorHAnsi" w:hAnsiTheme="minorHAnsi" w:cstheme="minorHAnsi"/>
          <w:b/>
        </w:rPr>
        <w:t>AGREED</w:t>
      </w:r>
      <w:r w:rsidRPr="00C737C6">
        <w:rPr>
          <w:rFonts w:asciiTheme="minorHAnsi" w:hAnsiTheme="minorHAnsi" w:cstheme="minorHAnsi"/>
          <w:bCs/>
        </w:rPr>
        <w:t xml:space="preserve"> to the following reserve account allocations:</w:t>
      </w:r>
    </w:p>
    <w:p w14:paraId="20A37384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Tennis Club - £ 250</w:t>
      </w:r>
    </w:p>
    <w:p w14:paraId="39934AD2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Play Equipment at Hine Town Lane - £ 1,500</w:t>
      </w:r>
    </w:p>
    <w:p w14:paraId="62AA3926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War memorial - £ 250</w:t>
      </w:r>
    </w:p>
    <w:p w14:paraId="375F3EFF" w14:textId="77777777" w:rsidR="0080722A" w:rsidRPr="00C737C6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Tree work - £500</w:t>
      </w:r>
    </w:p>
    <w:p w14:paraId="5C008E75" w14:textId="5B116F66" w:rsidR="0080722A" w:rsidRPr="00C737C6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Neighbourhood Plan - £ 1,000</w:t>
      </w:r>
      <w:r w:rsidR="00863F76">
        <w:rPr>
          <w:rFonts w:asciiTheme="minorHAnsi" w:hAnsiTheme="minorHAnsi" w:cstheme="minorHAnsi"/>
        </w:rPr>
        <w:t>. Total reserves for the next NP will be circa £5k</w:t>
      </w:r>
    </w:p>
    <w:p w14:paraId="1C6605D5" w14:textId="77777777" w:rsidR="0080722A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Defibrillators - £ 300</w:t>
      </w:r>
    </w:p>
    <w:p w14:paraId="3BBFC7C8" w14:textId="77777777" w:rsidR="007E0470" w:rsidRDefault="007E0470" w:rsidP="007E0470">
      <w:pPr>
        <w:suppressAutoHyphens w:val="0"/>
        <w:spacing w:after="0" w:line="276" w:lineRule="auto"/>
        <w:ind w:left="720"/>
        <w:contextualSpacing/>
        <w:rPr>
          <w:rFonts w:asciiTheme="minorHAnsi" w:hAnsiTheme="minorHAnsi" w:cstheme="minorHAnsi"/>
        </w:rPr>
      </w:pPr>
    </w:p>
    <w:p w14:paraId="68771815" w14:textId="14C4E7FB" w:rsidR="00170284" w:rsidRPr="00C737C6" w:rsidRDefault="00170284" w:rsidP="00170284">
      <w:p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It was agreed to create a reserve for </w:t>
      </w:r>
      <w:r w:rsidR="0083272D">
        <w:rPr>
          <w:rFonts w:asciiTheme="minorHAnsi" w:hAnsiTheme="minorHAnsi" w:cstheme="minorHAnsi"/>
        </w:rPr>
        <w:t xml:space="preserve">unspent </w:t>
      </w:r>
      <w:r>
        <w:rPr>
          <w:rFonts w:asciiTheme="minorHAnsi" w:hAnsiTheme="minorHAnsi" w:cstheme="minorHAnsi"/>
        </w:rPr>
        <w:t>Shillingstone Youth Club funds</w:t>
      </w:r>
      <w:r w:rsidR="0083272D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this will be retained </w:t>
      </w:r>
      <w:r w:rsidR="0083272D">
        <w:rPr>
          <w:rFonts w:asciiTheme="minorHAnsi" w:hAnsiTheme="minorHAnsi" w:cstheme="minorHAnsi"/>
        </w:rPr>
        <w:t xml:space="preserve">by the PC </w:t>
      </w:r>
      <w:r>
        <w:rPr>
          <w:rFonts w:asciiTheme="minorHAnsi" w:hAnsiTheme="minorHAnsi" w:cstheme="minorHAnsi"/>
        </w:rPr>
        <w:t xml:space="preserve">until a resumption of Youth Club activities can take place. </w:t>
      </w:r>
    </w:p>
    <w:p w14:paraId="10FA825D" w14:textId="77777777" w:rsidR="0080722A" w:rsidRPr="00C737C6" w:rsidRDefault="0080722A" w:rsidP="0080722A">
      <w:p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72BF70A4" w:rsidR="0080722A" w:rsidRPr="00C737C6" w:rsidRDefault="0083272D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7:45</w:t>
      </w:r>
      <w:r w:rsidR="0080722A" w:rsidRPr="00C737C6">
        <w:rPr>
          <w:rFonts w:cs="Calibri"/>
          <w:b/>
        </w:rPr>
        <w:t xml:space="preserve"> PM ON THURSDAY </w:t>
      </w:r>
      <w:r w:rsidR="00170284">
        <w:rPr>
          <w:rFonts w:cs="Calibri"/>
          <w:b/>
        </w:rPr>
        <w:t>7</w:t>
      </w:r>
      <w:r w:rsidR="00170284" w:rsidRPr="00170284">
        <w:rPr>
          <w:rFonts w:cs="Calibri"/>
          <w:b/>
          <w:vertAlign w:val="superscript"/>
        </w:rPr>
        <w:t>th</w:t>
      </w:r>
      <w:r w:rsidR="00170284"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>MAY 202</w:t>
      </w:r>
      <w:r w:rsidR="00170284">
        <w:rPr>
          <w:rFonts w:cs="Calibri"/>
          <w:b/>
        </w:rPr>
        <w:t>6</w:t>
      </w:r>
      <w:r w:rsidR="0080722A" w:rsidRPr="00C737C6">
        <w:rPr>
          <w:rFonts w:cs="Calibri"/>
          <w:b/>
        </w:rPr>
        <w:t xml:space="preserve">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15DA89A3" w14:textId="36C515FF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 xml:space="preserve">PRESENT:  </w:t>
      </w:r>
      <w:r w:rsidRPr="00C737C6">
        <w:rPr>
          <w:rFonts w:cs="Calibri"/>
          <w:bCs/>
        </w:rPr>
        <w:t xml:space="preserve">Councillors </w:t>
      </w:r>
      <w:r w:rsidR="00170284">
        <w:rPr>
          <w:rFonts w:cs="Calibri"/>
          <w:bCs/>
        </w:rPr>
        <w:t xml:space="preserve">M Pomeroy </w:t>
      </w:r>
      <w:r w:rsidRPr="00C737C6">
        <w:rPr>
          <w:rFonts w:cs="Calibri"/>
          <w:bCs/>
        </w:rPr>
        <w:t>(Chairman), I Suter (</w:t>
      </w:r>
      <w:r w:rsidR="00170284">
        <w:rPr>
          <w:rFonts w:cs="Calibri"/>
          <w:bCs/>
        </w:rPr>
        <w:t>Vice-</w:t>
      </w:r>
      <w:r w:rsidRPr="00C737C6">
        <w:rPr>
          <w:rFonts w:cs="Calibri"/>
          <w:bCs/>
        </w:rPr>
        <w:t>Chairman) (IS) R Harwood (RH), R Leadbeater (RL)</w:t>
      </w:r>
      <w:r w:rsidR="004B7BA7">
        <w:rPr>
          <w:rFonts w:cs="Calibri"/>
          <w:bCs/>
        </w:rPr>
        <w:t xml:space="preserve"> R McNamara (RM)</w:t>
      </w:r>
      <w:r w:rsidR="000A42D4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K Ridout (KR) the Clerk D Green. </w:t>
      </w:r>
    </w:p>
    <w:p w14:paraId="7BDEE4CA" w14:textId="4176722B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170284">
        <w:rPr>
          <w:rFonts w:cs="Calibri"/>
          <w:bCs/>
        </w:rPr>
        <w:t>three</w:t>
      </w:r>
      <w:r w:rsidRPr="00C737C6">
        <w:rPr>
          <w:rFonts w:cs="Calibri"/>
          <w:bCs/>
        </w:rPr>
        <w:t xml:space="preserve"> members of the public present. </w:t>
      </w:r>
    </w:p>
    <w:p w14:paraId="30FC0A87" w14:textId="151965CC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198.</w:t>
      </w:r>
      <w:r w:rsidRPr="00C737C6">
        <w:rPr>
          <w:rFonts w:cs="Calibri"/>
          <w:b/>
        </w:rPr>
        <w:t xml:space="preserve"> APOLOGIES FOR ABSENCE</w:t>
      </w:r>
    </w:p>
    <w:p w14:paraId="502C9B4F" w14:textId="41E9B153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Cllr White</w:t>
      </w:r>
      <w:r w:rsidR="000A42D4">
        <w:rPr>
          <w:rFonts w:cs="Calibri"/>
          <w:bCs/>
        </w:rPr>
        <w:t>.</w:t>
      </w:r>
    </w:p>
    <w:p w14:paraId="5A4EFD5D" w14:textId="310AD0A7" w:rsidR="0080722A" w:rsidRPr="00C737C6" w:rsidRDefault="0080722A" w:rsidP="0080722A">
      <w:pPr>
        <w:spacing w:line="240" w:lineRule="auto"/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199</w:t>
      </w:r>
      <w:r w:rsidRPr="00C737C6">
        <w:rPr>
          <w:rFonts w:cs="Calibri"/>
          <w:b/>
        </w:rPr>
        <w:t>. DECLARATIONS OF INTEREST AND REQUESTS FOR DISPENSATION</w:t>
      </w:r>
    </w:p>
    <w:p w14:paraId="235AC68F" w14:textId="77777777" w:rsidR="0080722A" w:rsidRPr="00C737C6" w:rsidRDefault="0080722A" w:rsidP="0080722A">
      <w:pPr>
        <w:spacing w:line="240" w:lineRule="auto"/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None. </w:t>
      </w:r>
    </w:p>
    <w:p w14:paraId="6C801365" w14:textId="2B47A9C3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E72569">
        <w:rPr>
          <w:rFonts w:cs="Calibri"/>
          <w:b/>
          <w:bCs/>
        </w:rPr>
        <w:t>120.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75480B00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170284">
        <w:rPr>
          <w:rFonts w:cs="Calibri"/>
        </w:rPr>
        <w:t>2nd</w:t>
      </w:r>
      <w:r w:rsidRPr="00C737C6">
        <w:rPr>
          <w:rFonts w:cs="Calibri"/>
          <w:vertAlign w:val="superscript"/>
        </w:rPr>
        <w:t>rd</w:t>
      </w:r>
      <w:r w:rsidRPr="00C737C6">
        <w:rPr>
          <w:rFonts w:cs="Calibri"/>
        </w:rPr>
        <w:t xml:space="preserve"> April 202</w:t>
      </w:r>
      <w:r w:rsidR="00170284">
        <w:rPr>
          <w:rFonts w:cs="Calibri"/>
        </w:rPr>
        <w:t>6</w:t>
      </w:r>
      <w:r w:rsidRPr="00C737C6">
        <w:rPr>
          <w:rFonts w:cs="Calibri"/>
        </w:rPr>
        <w:t xml:space="preserve"> were approved.</w:t>
      </w:r>
    </w:p>
    <w:p w14:paraId="09AB0EBD" w14:textId="1402E067" w:rsidR="0080722A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  <w:bCs/>
        </w:rPr>
        <w:t>1</w:t>
      </w:r>
      <w:r w:rsidR="00E72569">
        <w:rPr>
          <w:rFonts w:cs="Calibri"/>
          <w:b/>
          <w:bCs/>
        </w:rPr>
        <w:t>121</w:t>
      </w:r>
      <w:r w:rsidRPr="00C737C6">
        <w:rPr>
          <w:rFonts w:cs="Calibri"/>
          <w:b/>
          <w:bCs/>
        </w:rPr>
        <w:t>.</w:t>
      </w:r>
      <w:r w:rsidRPr="00C737C6">
        <w:rPr>
          <w:rFonts w:cs="Calibri"/>
          <w:b/>
        </w:rPr>
        <w:t xml:space="preserve"> MATTERS ARISING</w:t>
      </w:r>
    </w:p>
    <w:p w14:paraId="1B51007F" w14:textId="2CECD23F" w:rsidR="007E0470" w:rsidRDefault="007E0470" w:rsidP="0080722A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The Chairman noted: </w:t>
      </w:r>
    </w:p>
    <w:p w14:paraId="60A51F19" w14:textId="607DCDFB" w:rsidR="007E0470" w:rsidRPr="007E0470" w:rsidRDefault="007E0470" w:rsidP="007E0470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/>
        </w:rPr>
        <w:t xml:space="preserve">Holloway Lane re-surfacing – </w:t>
      </w:r>
      <w:r w:rsidRPr="007E0470">
        <w:rPr>
          <w:rFonts w:cs="Calibri"/>
          <w:bCs/>
        </w:rPr>
        <w:t>temporary repairs have been made. Lesley Gasson thank</w:t>
      </w:r>
      <w:r w:rsidR="000A42D4">
        <w:rPr>
          <w:rFonts w:cs="Calibri"/>
          <w:bCs/>
        </w:rPr>
        <w:t>ed</w:t>
      </w:r>
      <w:r w:rsidRPr="007E0470">
        <w:rPr>
          <w:rFonts w:cs="Calibri"/>
          <w:bCs/>
        </w:rPr>
        <w:t xml:space="preserve"> Cllr Pomeroy for all his efforts </w:t>
      </w:r>
      <w:r w:rsidR="0083272D">
        <w:rPr>
          <w:rFonts w:cs="Calibri"/>
          <w:bCs/>
        </w:rPr>
        <w:t xml:space="preserve">in </w:t>
      </w:r>
      <w:r w:rsidRPr="007E0470">
        <w:rPr>
          <w:rFonts w:cs="Calibri"/>
          <w:bCs/>
        </w:rPr>
        <w:t>persuadin</w:t>
      </w:r>
      <w:r w:rsidR="0083272D">
        <w:rPr>
          <w:rFonts w:cs="Calibri"/>
          <w:bCs/>
        </w:rPr>
        <w:t>g Dorset Highways to make</w:t>
      </w:r>
      <w:r w:rsidRPr="007E0470">
        <w:rPr>
          <w:rFonts w:cs="Calibri"/>
          <w:bCs/>
        </w:rPr>
        <w:t xml:space="preserve"> these repairs </w:t>
      </w:r>
      <w:r w:rsidR="0083272D">
        <w:rPr>
          <w:rFonts w:cs="Calibri"/>
          <w:bCs/>
        </w:rPr>
        <w:t>i</w:t>
      </w:r>
      <w:r w:rsidRPr="007E0470">
        <w:rPr>
          <w:rFonts w:cs="Calibri"/>
          <w:bCs/>
        </w:rPr>
        <w:t>n time for the opening of the new bee keeping centre</w:t>
      </w:r>
      <w:r>
        <w:rPr>
          <w:rFonts w:cs="Calibri"/>
          <w:bCs/>
        </w:rPr>
        <w:t xml:space="preserve"> on 9</w:t>
      </w:r>
      <w:r w:rsidRPr="007E0470">
        <w:rPr>
          <w:rFonts w:cs="Calibri"/>
          <w:bCs/>
          <w:vertAlign w:val="superscript"/>
        </w:rPr>
        <w:t>th</w:t>
      </w:r>
      <w:r>
        <w:rPr>
          <w:rFonts w:cs="Calibri"/>
          <w:bCs/>
        </w:rPr>
        <w:t xml:space="preserve"> May.</w:t>
      </w:r>
      <w:r w:rsidRPr="007E0470">
        <w:rPr>
          <w:rFonts w:cs="Calibri"/>
          <w:bCs/>
        </w:rPr>
        <w:t xml:space="preserve"> It is hoped that more permanent </w:t>
      </w:r>
      <w:r w:rsidR="000A42D4">
        <w:rPr>
          <w:rFonts w:cs="Calibri"/>
          <w:bCs/>
        </w:rPr>
        <w:t xml:space="preserve">repairs </w:t>
      </w:r>
      <w:r w:rsidRPr="007E0470">
        <w:rPr>
          <w:rFonts w:cs="Calibri"/>
          <w:bCs/>
        </w:rPr>
        <w:t xml:space="preserve">may be arranged in the future although this is a very low priority route. </w:t>
      </w:r>
    </w:p>
    <w:p w14:paraId="3DC4171E" w14:textId="5553ED79" w:rsidR="007E0470" w:rsidRDefault="007E0470" w:rsidP="0080722A">
      <w:pPr>
        <w:jc w:val="both"/>
        <w:rPr>
          <w:rFonts w:cs="Calibri"/>
          <w:bCs/>
        </w:rPr>
      </w:pPr>
      <w:r>
        <w:rPr>
          <w:rFonts w:cs="Calibri"/>
          <w:b/>
        </w:rPr>
        <w:t xml:space="preserve">Recreation Ground– </w:t>
      </w:r>
      <w:r w:rsidRPr="007E0470">
        <w:rPr>
          <w:rFonts w:cs="Calibri"/>
          <w:bCs/>
        </w:rPr>
        <w:t xml:space="preserve">an additional skip was necessary for the removal of </w:t>
      </w:r>
      <w:r>
        <w:rPr>
          <w:rFonts w:cs="Calibri"/>
          <w:bCs/>
        </w:rPr>
        <w:t xml:space="preserve">excess </w:t>
      </w:r>
      <w:r w:rsidRPr="007E0470">
        <w:rPr>
          <w:rFonts w:cs="Calibri"/>
          <w:bCs/>
        </w:rPr>
        <w:t>debris</w:t>
      </w:r>
      <w:r>
        <w:rPr>
          <w:rFonts w:cs="Calibri"/>
          <w:bCs/>
        </w:rPr>
        <w:t>;</w:t>
      </w:r>
      <w:r w:rsidRPr="007E0470">
        <w:rPr>
          <w:rFonts w:cs="Calibri"/>
          <w:bCs/>
        </w:rPr>
        <w:t xml:space="preserve"> the costs of this have been shared with the Cricket Club</w:t>
      </w:r>
      <w:r w:rsidR="0083272D">
        <w:rPr>
          <w:rFonts w:cs="Calibri"/>
          <w:bCs/>
        </w:rPr>
        <w:t>.</w:t>
      </w:r>
    </w:p>
    <w:p w14:paraId="59045BBD" w14:textId="12A7864D" w:rsidR="00B5654D" w:rsidRPr="00B5654D" w:rsidRDefault="004F16ED" w:rsidP="00B5654D">
      <w:pPr>
        <w:rPr>
          <w:rFonts w:cs="Calibri"/>
          <w:bCs/>
        </w:rPr>
      </w:pPr>
      <w:r w:rsidRPr="0083272D">
        <w:rPr>
          <w:rFonts w:cs="Calibri"/>
          <w:b/>
        </w:rPr>
        <w:t>Trailway spring –</w:t>
      </w:r>
      <w:r>
        <w:rPr>
          <w:rFonts w:cs="Calibri"/>
          <w:bCs/>
        </w:rPr>
        <w:t xml:space="preserve"> </w:t>
      </w:r>
      <w:r w:rsidR="00B5654D" w:rsidRPr="00B5654D">
        <w:rPr>
          <w:rFonts w:cs="Calibri"/>
          <w:bCs/>
        </w:rPr>
        <w:t>he new Rural Portfolio Manager has been contacted with regard to the riparian responsibilities of the stream between the Trailway and the river with a view to clearing the watercourse to help reduce flooding.</w:t>
      </w:r>
    </w:p>
    <w:p w14:paraId="581598B5" w14:textId="0D393710" w:rsidR="00170284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E72569">
        <w:rPr>
          <w:rFonts w:cs="Calibri"/>
          <w:b/>
          <w:bCs/>
        </w:rPr>
        <w:t>122</w:t>
      </w:r>
      <w:r w:rsidRPr="00C737C6">
        <w:rPr>
          <w:rFonts w:cs="Calibri"/>
          <w:b/>
          <w:bCs/>
        </w:rPr>
        <w:t xml:space="preserve">. </w:t>
      </w:r>
      <w:r w:rsidR="00170284">
        <w:rPr>
          <w:rFonts w:cs="Calibri"/>
          <w:b/>
          <w:bCs/>
        </w:rPr>
        <w:t xml:space="preserve">  PUBLIC SESSION</w:t>
      </w:r>
    </w:p>
    <w:p w14:paraId="6B7D725C" w14:textId="27FD0B93" w:rsidR="00170284" w:rsidRDefault="007E0470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Lesley Gasson made several comments:</w:t>
      </w:r>
    </w:p>
    <w:p w14:paraId="3C69C931" w14:textId="760FD1CC" w:rsidR="007E0470" w:rsidRPr="004F16ED" w:rsidRDefault="007E0470" w:rsidP="007E0470">
      <w:pPr>
        <w:pStyle w:val="ListParagraph"/>
        <w:numPr>
          <w:ilvl w:val="0"/>
          <w:numId w:val="4"/>
        </w:numPr>
        <w:rPr>
          <w:rFonts w:cs="Calibri"/>
        </w:rPr>
      </w:pPr>
      <w:r w:rsidRPr="007E0470">
        <w:rPr>
          <w:rFonts w:cs="Calibri"/>
          <w:b/>
          <w:bCs/>
        </w:rPr>
        <w:t xml:space="preserve">Annual Parish Meeting </w:t>
      </w:r>
      <w:r w:rsidR="004F16ED">
        <w:rPr>
          <w:rFonts w:cs="Calibri"/>
          <w:b/>
          <w:bCs/>
        </w:rPr>
        <w:t>–</w:t>
      </w:r>
      <w:r w:rsidRPr="007E0470">
        <w:rPr>
          <w:rFonts w:cs="Calibri"/>
          <w:b/>
          <w:bCs/>
        </w:rPr>
        <w:t xml:space="preserve"> </w:t>
      </w:r>
      <w:r w:rsidR="004F16ED" w:rsidRPr="0083272D">
        <w:rPr>
          <w:rFonts w:cs="Calibri"/>
        </w:rPr>
        <w:t xml:space="preserve">this </w:t>
      </w:r>
      <w:r w:rsidRPr="0083272D">
        <w:rPr>
          <w:rFonts w:cs="Calibri"/>
        </w:rPr>
        <w:t>s</w:t>
      </w:r>
      <w:r w:rsidRPr="004F16ED">
        <w:rPr>
          <w:rFonts w:cs="Calibri"/>
        </w:rPr>
        <w:t>hould have been better promoted with guest speakers and posters</w:t>
      </w:r>
      <w:r w:rsidR="004F16ED">
        <w:rPr>
          <w:rFonts w:cs="Calibri"/>
        </w:rPr>
        <w:t xml:space="preserve">. This will be considered for next year. </w:t>
      </w:r>
    </w:p>
    <w:p w14:paraId="03AF5AF0" w14:textId="7B976336" w:rsidR="004F16ED" w:rsidRPr="000A42D4" w:rsidRDefault="004F16ED" w:rsidP="007E0470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  <w:b/>
          <w:bCs/>
        </w:rPr>
        <w:t>9</w:t>
      </w:r>
      <w:r w:rsidRPr="004F16ED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May bee-keeping cent</w:t>
      </w:r>
      <w:r w:rsidR="000A42D4">
        <w:rPr>
          <w:rFonts w:cs="Calibri"/>
          <w:b/>
          <w:bCs/>
        </w:rPr>
        <w:t>re</w:t>
      </w:r>
      <w:r>
        <w:rPr>
          <w:rFonts w:cs="Calibri"/>
          <w:b/>
          <w:bCs/>
        </w:rPr>
        <w:t xml:space="preserve">– </w:t>
      </w:r>
      <w:r w:rsidR="000A42D4">
        <w:rPr>
          <w:rFonts w:cs="Calibri"/>
          <w:b/>
          <w:bCs/>
        </w:rPr>
        <w:t xml:space="preserve">the </w:t>
      </w:r>
      <w:r w:rsidRPr="000A42D4">
        <w:rPr>
          <w:rFonts w:cs="Calibri"/>
        </w:rPr>
        <w:t xml:space="preserve">opening event will take place between 2 &amp; 4 </w:t>
      </w:r>
      <w:r w:rsidR="0083272D" w:rsidRPr="000A42D4">
        <w:rPr>
          <w:rFonts w:cs="Calibri"/>
        </w:rPr>
        <w:t>p.m.</w:t>
      </w:r>
      <w:r w:rsidRPr="000A42D4">
        <w:rPr>
          <w:rFonts w:cs="Calibri"/>
        </w:rPr>
        <w:t xml:space="preserve"> and will include a</w:t>
      </w:r>
      <w:r w:rsidR="000A42D4">
        <w:rPr>
          <w:rFonts w:cs="Calibri"/>
        </w:rPr>
        <w:t xml:space="preserve"> </w:t>
      </w:r>
      <w:r w:rsidRPr="000A42D4">
        <w:rPr>
          <w:rFonts w:cs="Calibri"/>
        </w:rPr>
        <w:t>brief talk &amp; tea &amp; cakes</w:t>
      </w:r>
    </w:p>
    <w:p w14:paraId="10141AC7" w14:textId="4A8B148C" w:rsidR="007E0470" w:rsidRDefault="004F16ED" w:rsidP="007E0470">
      <w:pPr>
        <w:pStyle w:val="ListParagraph"/>
        <w:numPr>
          <w:ilvl w:val="0"/>
          <w:numId w:val="4"/>
        </w:numPr>
        <w:rPr>
          <w:rFonts w:cs="Calibri"/>
          <w:b/>
          <w:bCs/>
        </w:rPr>
      </w:pPr>
      <w:r>
        <w:rPr>
          <w:rFonts w:cs="Calibri"/>
          <w:b/>
          <w:bCs/>
        </w:rPr>
        <w:t>9</w:t>
      </w:r>
      <w:r w:rsidRPr="004F16ED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August -Gardening Club Event </w:t>
      </w:r>
      <w:r w:rsidRPr="004F16ED">
        <w:rPr>
          <w:rFonts w:cs="Calibri"/>
        </w:rPr>
        <w:t>– assistance is required for organi</w:t>
      </w:r>
      <w:r w:rsidR="000A42D4">
        <w:rPr>
          <w:rFonts w:cs="Calibri"/>
        </w:rPr>
        <w:t>s</w:t>
      </w:r>
      <w:r w:rsidRPr="004F16ED">
        <w:rPr>
          <w:rFonts w:cs="Calibri"/>
        </w:rPr>
        <w:t>ing this event which it is hoped will include a BBQ/Marquee/</w:t>
      </w:r>
      <w:r>
        <w:rPr>
          <w:rFonts w:cs="Calibri"/>
        </w:rPr>
        <w:t>Bouncy castle/</w:t>
      </w:r>
      <w:r w:rsidRPr="004F16ED">
        <w:rPr>
          <w:rFonts w:cs="Calibri"/>
        </w:rPr>
        <w:t>Chil</w:t>
      </w:r>
      <w:r>
        <w:rPr>
          <w:rFonts w:cs="Calibri"/>
        </w:rPr>
        <w:t xml:space="preserve">dren’s </w:t>
      </w:r>
      <w:r w:rsidRPr="004F16ED">
        <w:rPr>
          <w:rFonts w:cs="Calibri"/>
        </w:rPr>
        <w:t>activities</w:t>
      </w:r>
      <w:r>
        <w:rPr>
          <w:rFonts w:cs="Calibri"/>
          <w:b/>
          <w:bCs/>
        </w:rPr>
        <w:t xml:space="preserve">. </w:t>
      </w:r>
    </w:p>
    <w:p w14:paraId="0906F3F8" w14:textId="635D6918" w:rsidR="004F16ED" w:rsidRPr="000A42D4" w:rsidRDefault="004F16ED" w:rsidP="004F16ED">
      <w:pPr>
        <w:rPr>
          <w:rFonts w:cs="Calibri"/>
        </w:rPr>
      </w:pPr>
      <w:r w:rsidRPr="000A42D4">
        <w:rPr>
          <w:rFonts w:cs="Calibri"/>
        </w:rPr>
        <w:t>A resident</w:t>
      </w:r>
      <w:r w:rsidR="000A42D4">
        <w:rPr>
          <w:rFonts w:cs="Calibri"/>
        </w:rPr>
        <w:t xml:space="preserve"> attended</w:t>
      </w:r>
      <w:r w:rsidRPr="000A42D4">
        <w:rPr>
          <w:rFonts w:cs="Calibri"/>
        </w:rPr>
        <w:t xml:space="preserve"> the Flood ‘drop in’ event in Pimperne but was disappointed to learn that building on flood plains is generally permitted by planning commi</w:t>
      </w:r>
      <w:r w:rsidR="000A42D4">
        <w:rPr>
          <w:rFonts w:cs="Calibri"/>
        </w:rPr>
        <w:t>t</w:t>
      </w:r>
      <w:r w:rsidRPr="000A42D4">
        <w:rPr>
          <w:rFonts w:cs="Calibri"/>
        </w:rPr>
        <w:t>tees when applications are being considered</w:t>
      </w:r>
      <w:r w:rsidR="000A42D4">
        <w:rPr>
          <w:rFonts w:cs="Calibri"/>
        </w:rPr>
        <w:t xml:space="preserve">. </w:t>
      </w:r>
    </w:p>
    <w:p w14:paraId="201F7471" w14:textId="04C4BEAC" w:rsidR="00170284" w:rsidRDefault="00170284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E72569">
        <w:rPr>
          <w:rFonts w:cs="Calibri"/>
          <w:b/>
          <w:bCs/>
        </w:rPr>
        <w:t>123</w:t>
      </w:r>
      <w:r w:rsidR="004F16ED">
        <w:rPr>
          <w:rFonts w:cs="Calibri"/>
          <w:b/>
          <w:bCs/>
        </w:rPr>
        <w:t xml:space="preserve">. </w:t>
      </w:r>
      <w:r>
        <w:rPr>
          <w:rFonts w:cs="Calibri"/>
          <w:b/>
          <w:bCs/>
        </w:rPr>
        <w:t xml:space="preserve"> FOOTPATH OFFICER REPORT </w:t>
      </w:r>
    </w:p>
    <w:p w14:paraId="5D272B4A" w14:textId="77777777" w:rsidR="000A42D4" w:rsidRDefault="004F16ED" w:rsidP="0080722A">
      <w:pPr>
        <w:rPr>
          <w:rFonts w:cs="Calibri"/>
        </w:rPr>
      </w:pPr>
      <w:r w:rsidRPr="000A42D4">
        <w:rPr>
          <w:rFonts w:cs="Calibri"/>
        </w:rPr>
        <w:lastRenderedPageBreak/>
        <w:t xml:space="preserve">Graham Rains reported </w:t>
      </w:r>
    </w:p>
    <w:p w14:paraId="12724A05" w14:textId="69C246E8" w:rsidR="004F16ED" w:rsidRPr="000A42D4" w:rsidRDefault="004F16ED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arrang</w:t>
      </w:r>
      <w:r w:rsidR="000A42D4" w:rsidRPr="000A42D4">
        <w:rPr>
          <w:rFonts w:cs="Calibri"/>
        </w:rPr>
        <w:t>e</w:t>
      </w:r>
      <w:r w:rsidRPr="000A42D4">
        <w:rPr>
          <w:rFonts w:cs="Calibri"/>
        </w:rPr>
        <w:t>ments are being made to install a new bench at Gains Cross</w:t>
      </w:r>
    </w:p>
    <w:p w14:paraId="0922CD59" w14:textId="25FD06BB" w:rsidR="004F16ED" w:rsidRPr="000A42D4" w:rsidRDefault="000A42D4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t</w:t>
      </w:r>
      <w:r w:rsidR="004F16ED" w:rsidRPr="000A42D4">
        <w:rPr>
          <w:rFonts w:cs="Calibri"/>
        </w:rPr>
        <w:t>he annual clearance under the SLA agreement is about to commence</w:t>
      </w:r>
    </w:p>
    <w:p w14:paraId="399E36DD" w14:textId="4A3126D7" w:rsidR="004F16ED" w:rsidRPr="000A42D4" w:rsidRDefault="000A42D4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t</w:t>
      </w:r>
      <w:r w:rsidR="004F16ED" w:rsidRPr="000A42D4">
        <w:rPr>
          <w:rFonts w:cs="Calibri"/>
        </w:rPr>
        <w:t xml:space="preserve">he permissive footpath by the Old Ox development appears to have disappeared during construction but </w:t>
      </w:r>
      <w:r>
        <w:rPr>
          <w:rFonts w:cs="Calibri"/>
        </w:rPr>
        <w:t xml:space="preserve">the retention of this was included in the </w:t>
      </w:r>
      <w:r w:rsidR="004B7BA7" w:rsidRPr="000A42D4">
        <w:rPr>
          <w:rFonts w:cs="Calibri"/>
        </w:rPr>
        <w:t>app</w:t>
      </w:r>
      <w:r>
        <w:rPr>
          <w:rFonts w:cs="Calibri"/>
        </w:rPr>
        <w:t>r</w:t>
      </w:r>
      <w:r w:rsidR="004B7BA7" w:rsidRPr="000A42D4">
        <w:rPr>
          <w:rFonts w:cs="Calibri"/>
        </w:rPr>
        <w:t xml:space="preserve">oved </w:t>
      </w:r>
      <w:r w:rsidR="004F16ED" w:rsidRPr="000A42D4">
        <w:rPr>
          <w:rFonts w:cs="Calibri"/>
        </w:rPr>
        <w:t xml:space="preserve">planning </w:t>
      </w:r>
      <w:r w:rsidR="004B7BA7" w:rsidRPr="000A42D4">
        <w:rPr>
          <w:rFonts w:cs="Calibri"/>
        </w:rPr>
        <w:t>consent</w:t>
      </w:r>
    </w:p>
    <w:p w14:paraId="64C8C222" w14:textId="23C2C064" w:rsidR="0080722A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1124. </w:t>
      </w:r>
      <w:r w:rsidR="0080722A" w:rsidRPr="00C737C6">
        <w:rPr>
          <w:rFonts w:cs="Calibri"/>
          <w:b/>
          <w:bCs/>
        </w:rPr>
        <w:t>COUNCILOR REPORTS</w:t>
      </w:r>
    </w:p>
    <w:p w14:paraId="315AD49D" w14:textId="2EEFDD09" w:rsidR="004B7BA7" w:rsidRPr="000A42D4" w:rsidRDefault="000A42D4" w:rsidP="0080722A">
      <w:pPr>
        <w:rPr>
          <w:rFonts w:cs="Calibri"/>
        </w:rPr>
      </w:pPr>
      <w:r w:rsidRPr="000A42D4">
        <w:rPr>
          <w:rFonts w:cs="Calibri"/>
          <w:b/>
          <w:bCs/>
        </w:rPr>
        <w:t>Highways -</w:t>
      </w:r>
      <w:r>
        <w:rPr>
          <w:rFonts w:cs="Calibri"/>
        </w:rPr>
        <w:t xml:space="preserve"> </w:t>
      </w:r>
      <w:r w:rsidR="004B7BA7" w:rsidRPr="000A42D4">
        <w:rPr>
          <w:rFonts w:cs="Calibri"/>
        </w:rPr>
        <w:t xml:space="preserve">Cllr Pomeroy had produced a written update which was taken as read. </w:t>
      </w:r>
    </w:p>
    <w:p w14:paraId="42A2EA09" w14:textId="24BCFE06" w:rsidR="000A42D4" w:rsidRDefault="004B7BA7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Portman Hall</w:t>
      </w:r>
      <w:r w:rsidR="000A42D4">
        <w:rPr>
          <w:rFonts w:cs="Calibri"/>
          <w:b/>
          <w:bCs/>
        </w:rPr>
        <w:t xml:space="preserve">: </w:t>
      </w:r>
    </w:p>
    <w:p w14:paraId="3A1E9EE0" w14:textId="1A4E230A" w:rsidR="004B7BA7" w:rsidRPr="000A42D4" w:rsidRDefault="000A42D4" w:rsidP="000A42D4">
      <w:pPr>
        <w:pStyle w:val="ListParagraph"/>
        <w:numPr>
          <w:ilvl w:val="0"/>
          <w:numId w:val="7"/>
        </w:numPr>
        <w:rPr>
          <w:rFonts w:cs="Calibri"/>
        </w:rPr>
      </w:pPr>
      <w:r w:rsidRPr="000A42D4">
        <w:rPr>
          <w:rFonts w:cs="Calibri"/>
        </w:rPr>
        <w:t>volunteers are required for the Steam Rally in exchange for a donation to the Portman Hall</w:t>
      </w:r>
    </w:p>
    <w:p w14:paraId="567F38A6" w14:textId="453A7C12" w:rsidR="000A42D4" w:rsidRPr="000A42D4" w:rsidRDefault="000A42D4" w:rsidP="000A42D4">
      <w:pPr>
        <w:pStyle w:val="ListParagraph"/>
        <w:numPr>
          <w:ilvl w:val="0"/>
          <w:numId w:val="7"/>
        </w:numPr>
        <w:rPr>
          <w:rFonts w:cs="Calibri"/>
        </w:rPr>
      </w:pPr>
      <w:r w:rsidRPr="000A42D4">
        <w:rPr>
          <w:rFonts w:cs="Calibri"/>
        </w:rPr>
        <w:t>there will be a Quiz &amp; Curry night in September</w:t>
      </w:r>
      <w:r>
        <w:rPr>
          <w:rFonts w:cs="Calibri"/>
        </w:rPr>
        <w:t xml:space="preserve"> (KR)</w:t>
      </w:r>
    </w:p>
    <w:p w14:paraId="36E8A9F6" w14:textId="2EFF4C15" w:rsidR="000A42D4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E72569">
        <w:rPr>
          <w:rFonts w:cs="Calibri"/>
          <w:b/>
          <w:bCs/>
        </w:rPr>
        <w:t>125</w:t>
      </w:r>
      <w:r w:rsidRPr="00C737C6">
        <w:rPr>
          <w:rFonts w:cs="Calibri"/>
          <w:b/>
          <w:bCs/>
        </w:rPr>
        <w:t xml:space="preserve">. </w:t>
      </w:r>
      <w:r w:rsidR="000A42D4">
        <w:rPr>
          <w:rFonts w:cs="Calibri"/>
          <w:b/>
          <w:bCs/>
        </w:rPr>
        <w:t>NEIGHBOURHOOD PLAN</w:t>
      </w:r>
    </w:p>
    <w:p w14:paraId="56020BF3" w14:textId="5CA643A9" w:rsidR="000A42D4" w:rsidRDefault="000A42D4" w:rsidP="0080722A">
      <w:pPr>
        <w:rPr>
          <w:rFonts w:cs="Calibri"/>
        </w:rPr>
      </w:pPr>
      <w:r w:rsidRPr="000A42D4">
        <w:rPr>
          <w:rFonts w:cs="Calibri"/>
        </w:rPr>
        <w:t>The Parish Council unanimously agreed to submit the refreshed Plan for examination</w:t>
      </w:r>
      <w:r w:rsidR="0063439E">
        <w:rPr>
          <w:rFonts w:cs="Calibri"/>
        </w:rPr>
        <w:t xml:space="preserve"> and publish this on the PC website. </w:t>
      </w:r>
    </w:p>
    <w:p w14:paraId="326AD073" w14:textId="717E9BFC" w:rsidR="0080722A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1126. </w:t>
      </w:r>
      <w:r w:rsidR="0080722A" w:rsidRPr="00C737C6">
        <w:rPr>
          <w:rFonts w:cs="Calibri"/>
          <w:b/>
          <w:bCs/>
        </w:rPr>
        <w:t>PLANNING APPLICATIONS</w:t>
      </w:r>
    </w:p>
    <w:p w14:paraId="025B0192" w14:textId="7835DFA4" w:rsidR="0063439E" w:rsidRPr="0063439E" w:rsidRDefault="0063439E" w:rsidP="0063439E">
      <w:pPr>
        <w:rPr>
          <w:rFonts w:cs="Calibri"/>
        </w:rPr>
      </w:pPr>
      <w:r w:rsidRPr="0063439E">
        <w:rPr>
          <w:rFonts w:cs="Calibri"/>
          <w:b/>
          <w:bCs/>
        </w:rPr>
        <w:t xml:space="preserve">P/VOC/2026/02313 - Anthorn Blandford Road Shillingstone DT11 0SF - </w:t>
      </w:r>
      <w:r w:rsidRPr="0063439E">
        <w:rPr>
          <w:rFonts w:cs="Calibri"/>
          <w:b/>
          <w:bCs/>
        </w:rPr>
        <w:tab/>
      </w:r>
      <w:r w:rsidRPr="0063439E">
        <w:rPr>
          <w:rFonts w:cs="Calibri"/>
        </w:rPr>
        <w:t>it was note</w:t>
      </w:r>
      <w:r>
        <w:rPr>
          <w:rFonts w:cs="Calibri"/>
        </w:rPr>
        <w:t xml:space="preserve">d </w:t>
      </w:r>
      <w:r w:rsidRPr="0063439E">
        <w:rPr>
          <w:rFonts w:cs="Calibri"/>
        </w:rPr>
        <w:t>that this is a variation of condition application and now includes use of the basement but the footprint of the building is unchanged</w:t>
      </w:r>
      <w:r>
        <w:rPr>
          <w:rFonts w:cs="Calibri"/>
        </w:rPr>
        <w:t xml:space="preserve">. There </w:t>
      </w:r>
      <w:r w:rsidRPr="0063439E">
        <w:rPr>
          <w:rFonts w:cs="Calibri"/>
        </w:rPr>
        <w:t xml:space="preserve">were no objections. </w:t>
      </w:r>
    </w:p>
    <w:p w14:paraId="306E5747" w14:textId="5DCAD1B3" w:rsidR="004B7BA7" w:rsidRPr="00C737C6" w:rsidRDefault="0063439E" w:rsidP="0080722A">
      <w:pPr>
        <w:rPr>
          <w:rFonts w:cs="Calibri"/>
          <w:b/>
          <w:bCs/>
        </w:rPr>
      </w:pPr>
      <w:r w:rsidRPr="0063439E">
        <w:rPr>
          <w:rFonts w:cs="Calibri"/>
          <w:b/>
          <w:bCs/>
        </w:rPr>
        <w:t xml:space="preserve">P/PABA/2026/02156 - </w:t>
      </w:r>
      <w:r w:rsidRPr="0063439E">
        <w:rPr>
          <w:rFonts w:cs="Calibri"/>
          <w:b/>
          <w:bCs/>
        </w:rPr>
        <w:tab/>
        <w:t>Lime Kiln House Lanchards Lane Shillingstone DT11 0TF</w:t>
      </w:r>
      <w:r w:rsidRPr="0063439E">
        <w:rPr>
          <w:rFonts w:cs="Calibri"/>
          <w:b/>
          <w:bCs/>
        </w:rPr>
        <w:tab/>
        <w:t>Erect single storey forestry barn</w:t>
      </w:r>
      <w:r>
        <w:rPr>
          <w:rFonts w:cs="Calibri"/>
          <w:b/>
          <w:bCs/>
        </w:rPr>
        <w:t xml:space="preserve">. </w:t>
      </w:r>
      <w:r w:rsidRPr="0063439E">
        <w:rPr>
          <w:rFonts w:cs="Calibri"/>
        </w:rPr>
        <w:t xml:space="preserve">The PC agreed that there were concerns </w:t>
      </w:r>
      <w:r>
        <w:rPr>
          <w:rFonts w:cs="Calibri"/>
        </w:rPr>
        <w:t xml:space="preserve">regarding </w:t>
      </w:r>
      <w:r w:rsidRPr="0063439E">
        <w:rPr>
          <w:rFonts w:cs="Calibri"/>
        </w:rPr>
        <w:t>the size of the proposed machinery store in relation to the deforested area which is visible</w:t>
      </w:r>
      <w:r>
        <w:rPr>
          <w:rFonts w:cs="Calibri"/>
        </w:rPr>
        <w:t xml:space="preserve"> from some distance away. The PC agreed to make comments to Dorset Council objecting to the application. </w:t>
      </w:r>
    </w:p>
    <w:p w14:paraId="0C3EBFDA" w14:textId="213E2558" w:rsidR="0080722A" w:rsidRPr="00C737C6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1127.</w:t>
      </w:r>
      <w:r w:rsidR="0080722A" w:rsidRPr="00C737C6">
        <w:rPr>
          <w:rFonts w:cs="Calibri"/>
          <w:b/>
          <w:bCs/>
        </w:rPr>
        <w:t xml:space="preserve"> FINANCES</w:t>
      </w:r>
    </w:p>
    <w:p w14:paraId="5E52C544" w14:textId="67A7B3A7" w:rsidR="0080722A" w:rsidRPr="004B7BA7" w:rsidRDefault="0080722A" w:rsidP="004B7BA7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 w:rsidRPr="004B7BA7">
        <w:rPr>
          <w:rFonts w:cs="Calibri"/>
          <w:b/>
          <w:bCs/>
        </w:rPr>
        <w:t xml:space="preserve">Retrospective Payments approval: </w:t>
      </w:r>
      <w:r w:rsidRPr="004B7BA7">
        <w:rPr>
          <w:rFonts w:cs="Calibri"/>
        </w:rPr>
        <w:t xml:space="preserve">the following payments were </w:t>
      </w:r>
      <w:r w:rsidRPr="004B7BA7">
        <w:rPr>
          <w:rFonts w:cs="Calibri"/>
          <w:b/>
          <w:bCs/>
        </w:rPr>
        <w:t>APPROVED</w:t>
      </w:r>
    </w:p>
    <w:tbl>
      <w:tblPr>
        <w:tblStyle w:val="TableGrid"/>
        <w:tblW w:w="8940" w:type="dxa"/>
        <w:tblInd w:w="607" w:type="dxa"/>
        <w:tblLook w:val="04A0" w:firstRow="1" w:lastRow="0" w:firstColumn="1" w:lastColumn="0" w:noHBand="0" w:noVBand="1"/>
      </w:tblPr>
      <w:tblGrid>
        <w:gridCol w:w="1460"/>
        <w:gridCol w:w="3580"/>
        <w:gridCol w:w="1840"/>
        <w:gridCol w:w="2060"/>
      </w:tblGrid>
      <w:tr w:rsidR="004B7BA7" w:rsidRPr="004B7BA7" w14:paraId="23CF2B68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534C90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Date</w:t>
            </w:r>
          </w:p>
        </w:tc>
        <w:tc>
          <w:tcPr>
            <w:tcW w:w="3580" w:type="dxa"/>
            <w:noWrap/>
            <w:hideMark/>
          </w:tcPr>
          <w:p w14:paraId="15106BD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Payee Name</w:t>
            </w:r>
          </w:p>
        </w:tc>
        <w:tc>
          <w:tcPr>
            <w:tcW w:w="1840" w:type="dxa"/>
            <w:noWrap/>
            <w:hideMark/>
          </w:tcPr>
          <w:p w14:paraId="32067C6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Total  </w:t>
            </w:r>
          </w:p>
        </w:tc>
        <w:tc>
          <w:tcPr>
            <w:tcW w:w="2060" w:type="dxa"/>
            <w:noWrap/>
            <w:hideMark/>
          </w:tcPr>
          <w:p w14:paraId="3DDEB4E9" w14:textId="31E46A28" w:rsidR="004B7BA7" w:rsidRPr="004B7BA7" w:rsidRDefault="004B7BA7" w:rsidP="004B7BA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</w:tr>
      <w:tr w:rsidR="004B7BA7" w:rsidRPr="004B7BA7" w14:paraId="2DBBB127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5DC109A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02/04/2026</w:t>
            </w:r>
          </w:p>
        </w:tc>
        <w:tc>
          <w:tcPr>
            <w:tcW w:w="3580" w:type="dxa"/>
            <w:noWrap/>
            <w:hideMark/>
          </w:tcPr>
          <w:p w14:paraId="519D03F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RIALTAS BUSINESS </w:t>
            </w:r>
          </w:p>
        </w:tc>
        <w:tc>
          <w:tcPr>
            <w:tcW w:w="1840" w:type="dxa"/>
            <w:noWrap/>
            <w:hideMark/>
          </w:tcPr>
          <w:p w14:paraId="0FAE1DE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252.00 </w:t>
            </w:r>
          </w:p>
        </w:tc>
        <w:tc>
          <w:tcPr>
            <w:tcW w:w="2060" w:type="dxa"/>
            <w:noWrap/>
            <w:hideMark/>
          </w:tcPr>
          <w:p w14:paraId="25BF0F5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Annual subscription</w:t>
            </w:r>
          </w:p>
        </w:tc>
      </w:tr>
      <w:tr w:rsidR="004B7BA7" w:rsidRPr="004B7BA7" w14:paraId="567B28EF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488026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02/04/2026</w:t>
            </w:r>
          </w:p>
        </w:tc>
        <w:tc>
          <w:tcPr>
            <w:tcW w:w="3580" w:type="dxa"/>
            <w:noWrap/>
            <w:hideMark/>
          </w:tcPr>
          <w:p w14:paraId="40D01B9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SHILLINGTONE CRICK</w:t>
            </w:r>
          </w:p>
        </w:tc>
        <w:tc>
          <w:tcPr>
            <w:tcW w:w="1840" w:type="dxa"/>
            <w:noWrap/>
            <w:hideMark/>
          </w:tcPr>
          <w:p w14:paraId="0ABEDC8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466.66 </w:t>
            </w:r>
          </w:p>
        </w:tc>
        <w:tc>
          <w:tcPr>
            <w:tcW w:w="2060" w:type="dxa"/>
            <w:noWrap/>
            <w:hideMark/>
          </w:tcPr>
          <w:p w14:paraId="571EDFC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Mowing</w:t>
            </w:r>
          </w:p>
        </w:tc>
      </w:tr>
      <w:tr w:rsidR="004B7BA7" w:rsidRPr="004B7BA7" w14:paraId="6A27FA0B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DDE44A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07/04/2026</w:t>
            </w:r>
          </w:p>
        </w:tc>
        <w:tc>
          <w:tcPr>
            <w:tcW w:w="3580" w:type="dxa"/>
            <w:noWrap/>
            <w:hideMark/>
          </w:tcPr>
          <w:p w14:paraId="62FC566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DORSET COUNCIL </w:t>
            </w:r>
          </w:p>
        </w:tc>
        <w:tc>
          <w:tcPr>
            <w:tcW w:w="1840" w:type="dxa"/>
            <w:noWrap/>
            <w:hideMark/>
          </w:tcPr>
          <w:p w14:paraId="058B1C1D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500.76 </w:t>
            </w:r>
          </w:p>
        </w:tc>
        <w:tc>
          <w:tcPr>
            <w:tcW w:w="2060" w:type="dxa"/>
            <w:noWrap/>
            <w:hideMark/>
          </w:tcPr>
          <w:p w14:paraId="44C2399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Bins emptying fee</w:t>
            </w:r>
          </w:p>
        </w:tc>
      </w:tr>
      <w:tr w:rsidR="004B7BA7" w:rsidRPr="004B7BA7" w14:paraId="468FB3C8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AB06DF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7D763FEA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STEVEN DAY </w:t>
            </w:r>
          </w:p>
        </w:tc>
        <w:tc>
          <w:tcPr>
            <w:tcW w:w="1840" w:type="dxa"/>
            <w:noWrap/>
            <w:hideMark/>
          </w:tcPr>
          <w:p w14:paraId="3C7EE8E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102.00 </w:t>
            </w:r>
          </w:p>
        </w:tc>
        <w:tc>
          <w:tcPr>
            <w:tcW w:w="2060" w:type="dxa"/>
            <w:noWrap/>
            <w:hideMark/>
          </w:tcPr>
          <w:p w14:paraId="6BB980D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Inspections</w:t>
            </w:r>
          </w:p>
        </w:tc>
      </w:tr>
      <w:tr w:rsidR="004B7BA7" w:rsidRPr="004B7BA7" w14:paraId="05B98F30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1F0E23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61221FC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HMRC SHIPLEY </w:t>
            </w:r>
          </w:p>
        </w:tc>
        <w:tc>
          <w:tcPr>
            <w:tcW w:w="1840" w:type="dxa"/>
            <w:noWrap/>
            <w:hideMark/>
          </w:tcPr>
          <w:p w14:paraId="752B0FE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650.18 </w:t>
            </w:r>
          </w:p>
        </w:tc>
        <w:tc>
          <w:tcPr>
            <w:tcW w:w="2060" w:type="dxa"/>
            <w:noWrap/>
            <w:hideMark/>
          </w:tcPr>
          <w:p w14:paraId="100E0A9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PAYE Q4 2025/2026</w:t>
            </w:r>
          </w:p>
        </w:tc>
      </w:tr>
      <w:tr w:rsidR="004B7BA7" w:rsidRPr="004B7BA7" w14:paraId="702996D5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3AB6E4BA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1571879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DAVID GREEN </w:t>
            </w:r>
          </w:p>
        </w:tc>
        <w:tc>
          <w:tcPr>
            <w:tcW w:w="1840" w:type="dxa"/>
            <w:noWrap/>
            <w:hideMark/>
          </w:tcPr>
          <w:p w14:paraId="3F6A90E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49.39 </w:t>
            </w:r>
          </w:p>
        </w:tc>
        <w:tc>
          <w:tcPr>
            <w:tcW w:w="2060" w:type="dxa"/>
            <w:noWrap/>
            <w:hideMark/>
          </w:tcPr>
          <w:p w14:paraId="7645D5D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Expenses</w:t>
            </w:r>
          </w:p>
        </w:tc>
      </w:tr>
      <w:tr w:rsidR="004B7BA7" w:rsidRPr="004B7BA7" w14:paraId="3E86462C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068C61C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5290585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ANTHONY LACY</w:t>
            </w:r>
          </w:p>
        </w:tc>
        <w:tc>
          <w:tcPr>
            <w:tcW w:w="1840" w:type="dxa"/>
            <w:noWrap/>
            <w:hideMark/>
          </w:tcPr>
          <w:p w14:paraId="06994F1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450.00 </w:t>
            </w:r>
          </w:p>
        </w:tc>
        <w:tc>
          <w:tcPr>
            <w:tcW w:w="2060" w:type="dxa"/>
            <w:noWrap/>
            <w:hideMark/>
          </w:tcPr>
          <w:p w14:paraId="427C885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Deposit painting</w:t>
            </w:r>
          </w:p>
        </w:tc>
      </w:tr>
      <w:tr w:rsidR="004B7BA7" w:rsidRPr="004B7BA7" w14:paraId="2C972EC9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03EC90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16/04/2026</w:t>
            </w:r>
          </w:p>
        </w:tc>
        <w:tc>
          <w:tcPr>
            <w:tcW w:w="3580" w:type="dxa"/>
            <w:noWrap/>
            <w:hideMark/>
          </w:tcPr>
          <w:p w14:paraId="43B39AA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WESSEX INTERNET </w:t>
            </w:r>
          </w:p>
        </w:tc>
        <w:tc>
          <w:tcPr>
            <w:tcW w:w="1840" w:type="dxa"/>
            <w:noWrap/>
            <w:hideMark/>
          </w:tcPr>
          <w:p w14:paraId="5C4051C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  1.20 </w:t>
            </w:r>
          </w:p>
        </w:tc>
        <w:tc>
          <w:tcPr>
            <w:tcW w:w="2060" w:type="dxa"/>
            <w:noWrap/>
            <w:hideMark/>
          </w:tcPr>
          <w:p w14:paraId="2A8E351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Wi-fi fee</w:t>
            </w:r>
          </w:p>
        </w:tc>
      </w:tr>
      <w:tr w:rsidR="004B7BA7" w:rsidRPr="004B7BA7" w14:paraId="4405162E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3EEAABC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17/04/2026</w:t>
            </w:r>
          </w:p>
        </w:tc>
        <w:tc>
          <w:tcPr>
            <w:tcW w:w="3580" w:type="dxa"/>
            <w:noWrap/>
            <w:hideMark/>
          </w:tcPr>
          <w:p w14:paraId="4BCD24E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EDENS LANDSCAPES</w:t>
            </w:r>
          </w:p>
        </w:tc>
        <w:tc>
          <w:tcPr>
            <w:tcW w:w="1840" w:type="dxa"/>
            <w:noWrap/>
            <w:hideMark/>
          </w:tcPr>
          <w:p w14:paraId="180D4E1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278.10 </w:t>
            </w:r>
          </w:p>
        </w:tc>
        <w:tc>
          <w:tcPr>
            <w:tcW w:w="2060" w:type="dxa"/>
            <w:noWrap/>
            <w:hideMark/>
          </w:tcPr>
          <w:p w14:paraId="5179AD95" w14:textId="036EDB03" w:rsidR="004B7BA7" w:rsidRPr="004B7BA7" w:rsidRDefault="0083272D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Strimming</w:t>
            </w:r>
            <w:r w:rsidR="004B7BA7" w:rsidRPr="004B7BA7">
              <w:rPr>
                <w:lang w:val="en-GB"/>
              </w:rPr>
              <w:t>/mowing</w:t>
            </w:r>
          </w:p>
        </w:tc>
      </w:tr>
      <w:tr w:rsidR="004B7BA7" w:rsidRPr="004B7BA7" w14:paraId="24CB767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230AF8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70CA156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LLOYDS</w:t>
            </w:r>
          </w:p>
        </w:tc>
        <w:tc>
          <w:tcPr>
            <w:tcW w:w="1840" w:type="dxa"/>
            <w:noWrap/>
            <w:hideMark/>
          </w:tcPr>
          <w:p w14:paraId="13A3B79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  4.25 </w:t>
            </w:r>
          </w:p>
        </w:tc>
        <w:tc>
          <w:tcPr>
            <w:tcW w:w="2060" w:type="dxa"/>
            <w:noWrap/>
            <w:hideMark/>
          </w:tcPr>
          <w:p w14:paraId="0AC78F2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Service charge</w:t>
            </w:r>
          </w:p>
        </w:tc>
      </w:tr>
      <w:tr w:rsidR="004B7BA7" w:rsidRPr="004B7BA7" w14:paraId="045CE2F6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2C8CFFB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383AB75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WATER SERVICES CD 9130    </w:t>
            </w:r>
          </w:p>
        </w:tc>
        <w:tc>
          <w:tcPr>
            <w:tcW w:w="1840" w:type="dxa"/>
            <w:noWrap/>
            <w:hideMark/>
          </w:tcPr>
          <w:p w14:paraId="3F9876B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37.63 </w:t>
            </w:r>
          </w:p>
        </w:tc>
        <w:tc>
          <w:tcPr>
            <w:tcW w:w="2060" w:type="dxa"/>
            <w:noWrap/>
            <w:hideMark/>
          </w:tcPr>
          <w:p w14:paraId="570F632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Allotment water</w:t>
            </w:r>
          </w:p>
        </w:tc>
      </w:tr>
      <w:tr w:rsidR="004B7BA7" w:rsidRPr="004B7BA7" w14:paraId="7FB53F9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A7BA58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7489DB5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HAGS-SMP LTD </w:t>
            </w:r>
          </w:p>
        </w:tc>
        <w:tc>
          <w:tcPr>
            <w:tcW w:w="1840" w:type="dxa"/>
            <w:noWrap/>
            <w:hideMark/>
          </w:tcPr>
          <w:p w14:paraId="67AFCA4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1,043.28 </w:t>
            </w:r>
          </w:p>
        </w:tc>
        <w:tc>
          <w:tcPr>
            <w:tcW w:w="2060" w:type="dxa"/>
            <w:noWrap/>
            <w:hideMark/>
          </w:tcPr>
          <w:p w14:paraId="5DF0F35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Parts for pirouette</w:t>
            </w:r>
          </w:p>
        </w:tc>
      </w:tr>
      <w:tr w:rsidR="004B7BA7" w:rsidRPr="004B7BA7" w14:paraId="52B407AC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6755EAB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661A140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DORSET COUNCIL </w:t>
            </w:r>
          </w:p>
        </w:tc>
        <w:tc>
          <w:tcPr>
            <w:tcW w:w="1840" w:type="dxa"/>
            <w:noWrap/>
            <w:hideMark/>
          </w:tcPr>
          <w:p w14:paraId="117EDDB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926.10 </w:t>
            </w:r>
          </w:p>
        </w:tc>
        <w:tc>
          <w:tcPr>
            <w:tcW w:w="2060" w:type="dxa"/>
            <w:noWrap/>
            <w:hideMark/>
          </w:tcPr>
          <w:p w14:paraId="4B0D279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SID rotation fee</w:t>
            </w:r>
          </w:p>
        </w:tc>
      </w:tr>
      <w:tr w:rsidR="004B7BA7" w:rsidRPr="004B7BA7" w14:paraId="76CEE11B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5F97201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43B6B43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STEVEN DAY </w:t>
            </w:r>
          </w:p>
        </w:tc>
        <w:tc>
          <w:tcPr>
            <w:tcW w:w="1840" w:type="dxa"/>
            <w:noWrap/>
            <w:hideMark/>
          </w:tcPr>
          <w:p w14:paraId="532CCC7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540.00 </w:t>
            </w:r>
          </w:p>
        </w:tc>
        <w:tc>
          <w:tcPr>
            <w:tcW w:w="2060" w:type="dxa"/>
            <w:noWrap/>
            <w:hideMark/>
          </w:tcPr>
          <w:p w14:paraId="78ABEDC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Install pirouette parts</w:t>
            </w:r>
          </w:p>
        </w:tc>
      </w:tr>
      <w:tr w:rsidR="004B7BA7" w:rsidRPr="004B7BA7" w14:paraId="67E2865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99ED0F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5CC2FC2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MISS E BRECKNOCK</w:t>
            </w:r>
          </w:p>
        </w:tc>
        <w:tc>
          <w:tcPr>
            <w:tcW w:w="1840" w:type="dxa"/>
            <w:noWrap/>
            <w:hideMark/>
          </w:tcPr>
          <w:p w14:paraId="3F4F4F9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164.95 </w:t>
            </w:r>
          </w:p>
        </w:tc>
        <w:tc>
          <w:tcPr>
            <w:tcW w:w="2060" w:type="dxa"/>
            <w:noWrap/>
            <w:hideMark/>
          </w:tcPr>
          <w:p w14:paraId="60ACFFE9" w14:textId="22C93D4D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Cleaning</w:t>
            </w:r>
          </w:p>
        </w:tc>
      </w:tr>
      <w:tr w:rsidR="004B7BA7" w:rsidRPr="004B7BA7" w14:paraId="1316EA26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8491C6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27D4C43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SSE ENERGY SUPPLY </w:t>
            </w:r>
          </w:p>
        </w:tc>
        <w:tc>
          <w:tcPr>
            <w:tcW w:w="1840" w:type="dxa"/>
            <w:noWrap/>
            <w:hideMark/>
          </w:tcPr>
          <w:p w14:paraId="287734A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28.74 </w:t>
            </w:r>
          </w:p>
        </w:tc>
        <w:tc>
          <w:tcPr>
            <w:tcW w:w="2060" w:type="dxa"/>
            <w:noWrap/>
            <w:hideMark/>
          </w:tcPr>
          <w:p w14:paraId="002B2AD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elect</w:t>
            </w:r>
          </w:p>
        </w:tc>
      </w:tr>
      <w:tr w:rsidR="004B7BA7" w:rsidRPr="004B7BA7" w14:paraId="4C080981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121733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lastRenderedPageBreak/>
              <w:t>24/04/2026</w:t>
            </w:r>
          </w:p>
        </w:tc>
        <w:tc>
          <w:tcPr>
            <w:tcW w:w="3580" w:type="dxa"/>
            <w:noWrap/>
            <w:hideMark/>
          </w:tcPr>
          <w:p w14:paraId="2B4D20A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SSE ENERGY SUPPLY </w:t>
            </w:r>
          </w:p>
        </w:tc>
        <w:tc>
          <w:tcPr>
            <w:tcW w:w="1840" w:type="dxa"/>
            <w:noWrap/>
            <w:hideMark/>
          </w:tcPr>
          <w:p w14:paraId="48E9C03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74.25 </w:t>
            </w:r>
          </w:p>
        </w:tc>
        <w:tc>
          <w:tcPr>
            <w:tcW w:w="2060" w:type="dxa"/>
            <w:noWrap/>
            <w:hideMark/>
          </w:tcPr>
          <w:p w14:paraId="4A80D8C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elect</w:t>
            </w:r>
          </w:p>
        </w:tc>
      </w:tr>
      <w:tr w:rsidR="004B7BA7" w:rsidRPr="004B7BA7" w14:paraId="54FBF747" w14:textId="77777777" w:rsidTr="004505B0">
        <w:trPr>
          <w:trHeight w:val="288"/>
        </w:trPr>
        <w:tc>
          <w:tcPr>
            <w:tcW w:w="1460" w:type="dxa"/>
            <w:noWrap/>
          </w:tcPr>
          <w:p w14:paraId="6B6165D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128CC9F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WATER2BUSINESS</w:t>
            </w:r>
          </w:p>
        </w:tc>
        <w:tc>
          <w:tcPr>
            <w:tcW w:w="1840" w:type="dxa"/>
            <w:noWrap/>
          </w:tcPr>
          <w:p w14:paraId="3E2DC381" w14:textId="1C48D868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    </w:t>
            </w:r>
            <w:r>
              <w:rPr>
                <w:lang w:val="en-GB"/>
              </w:rPr>
              <w:t xml:space="preserve">   </w:t>
            </w:r>
            <w:r w:rsidRPr="004B7BA7">
              <w:rPr>
                <w:lang w:val="en-GB"/>
              </w:rPr>
              <w:t xml:space="preserve">        71.77</w:t>
            </w:r>
          </w:p>
        </w:tc>
        <w:tc>
          <w:tcPr>
            <w:tcW w:w="2060" w:type="dxa"/>
            <w:noWrap/>
          </w:tcPr>
          <w:p w14:paraId="7CB2087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Water</w:t>
            </w:r>
          </w:p>
        </w:tc>
      </w:tr>
      <w:tr w:rsidR="004B7BA7" w:rsidRPr="004B7BA7" w14:paraId="34FF53C7" w14:textId="77777777" w:rsidTr="004505B0">
        <w:trPr>
          <w:trHeight w:val="288"/>
        </w:trPr>
        <w:tc>
          <w:tcPr>
            <w:tcW w:w="1460" w:type="dxa"/>
            <w:noWrap/>
          </w:tcPr>
          <w:p w14:paraId="614A393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77826F7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TONY LACY</w:t>
            </w:r>
          </w:p>
        </w:tc>
        <w:tc>
          <w:tcPr>
            <w:tcW w:w="1840" w:type="dxa"/>
            <w:noWrap/>
          </w:tcPr>
          <w:p w14:paraId="61FBED31" w14:textId="31A2BFD6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</w:t>
            </w:r>
            <w:r>
              <w:rPr>
                <w:lang w:val="en-GB"/>
              </w:rPr>
              <w:t xml:space="preserve">  </w:t>
            </w:r>
            <w:r w:rsidRPr="004B7BA7">
              <w:rPr>
                <w:lang w:val="en-GB"/>
              </w:rPr>
              <w:t xml:space="preserve">  </w:t>
            </w:r>
            <w:r>
              <w:rPr>
                <w:lang w:val="en-GB"/>
              </w:rPr>
              <w:t xml:space="preserve"> </w:t>
            </w:r>
            <w:r w:rsidRPr="004B7BA7">
              <w:rPr>
                <w:lang w:val="en-GB"/>
              </w:rPr>
              <w:t xml:space="preserve">       1,995.00</w:t>
            </w:r>
          </w:p>
        </w:tc>
        <w:tc>
          <w:tcPr>
            <w:tcW w:w="2060" w:type="dxa"/>
            <w:noWrap/>
          </w:tcPr>
          <w:p w14:paraId="18C7687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Balance decorating</w:t>
            </w:r>
          </w:p>
        </w:tc>
      </w:tr>
      <w:tr w:rsidR="004B7BA7" w:rsidRPr="004B7BA7" w14:paraId="55654FBC" w14:textId="77777777" w:rsidTr="004505B0">
        <w:trPr>
          <w:trHeight w:val="288"/>
        </w:trPr>
        <w:tc>
          <w:tcPr>
            <w:tcW w:w="1460" w:type="dxa"/>
            <w:noWrap/>
          </w:tcPr>
          <w:p w14:paraId="423DDC2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5A32818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CLIVE SMITH SKIP HIRE</w:t>
            </w:r>
          </w:p>
        </w:tc>
        <w:tc>
          <w:tcPr>
            <w:tcW w:w="1840" w:type="dxa"/>
            <w:noWrap/>
          </w:tcPr>
          <w:p w14:paraId="5E9F0F72" w14:textId="4BA6351B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 </w:t>
            </w:r>
            <w:r>
              <w:rPr>
                <w:lang w:val="en-GB"/>
              </w:rPr>
              <w:t xml:space="preserve"> </w:t>
            </w:r>
            <w:r w:rsidRPr="004B7BA7">
              <w:rPr>
                <w:lang w:val="en-GB"/>
              </w:rPr>
              <w:t xml:space="preserve">    </w:t>
            </w:r>
            <w:r>
              <w:rPr>
                <w:lang w:val="en-GB"/>
              </w:rPr>
              <w:t xml:space="preserve">   </w:t>
            </w:r>
            <w:r w:rsidRPr="004B7BA7">
              <w:rPr>
                <w:lang w:val="en-GB"/>
              </w:rPr>
              <w:t xml:space="preserve">     516.00</w:t>
            </w:r>
          </w:p>
        </w:tc>
        <w:tc>
          <w:tcPr>
            <w:tcW w:w="2060" w:type="dxa"/>
            <w:noWrap/>
          </w:tcPr>
          <w:p w14:paraId="1720839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Rec Skip hire</w:t>
            </w:r>
          </w:p>
        </w:tc>
      </w:tr>
      <w:tr w:rsidR="004B7BA7" w:rsidRPr="004B7BA7" w14:paraId="08A87555" w14:textId="77777777" w:rsidTr="004505B0">
        <w:trPr>
          <w:trHeight w:val="288"/>
        </w:trPr>
        <w:tc>
          <w:tcPr>
            <w:tcW w:w="1460" w:type="dxa"/>
            <w:noWrap/>
          </w:tcPr>
          <w:p w14:paraId="2AB0C04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59CC591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DAPTC</w:t>
            </w:r>
          </w:p>
        </w:tc>
        <w:tc>
          <w:tcPr>
            <w:tcW w:w="1840" w:type="dxa"/>
            <w:noWrap/>
          </w:tcPr>
          <w:p w14:paraId="0F830BF8" w14:textId="425027C6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</w:t>
            </w:r>
            <w:r>
              <w:rPr>
                <w:lang w:val="en-GB"/>
              </w:rPr>
              <w:t xml:space="preserve">      </w:t>
            </w:r>
            <w:r w:rsidRPr="004B7BA7">
              <w:rPr>
                <w:lang w:val="en-GB"/>
              </w:rPr>
              <w:t xml:space="preserve">        594.09</w:t>
            </w:r>
          </w:p>
        </w:tc>
        <w:tc>
          <w:tcPr>
            <w:tcW w:w="2060" w:type="dxa"/>
            <w:noWrap/>
          </w:tcPr>
          <w:p w14:paraId="316EF48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Subscription</w:t>
            </w:r>
          </w:p>
        </w:tc>
      </w:tr>
      <w:tr w:rsidR="004B7BA7" w:rsidRPr="004B7BA7" w14:paraId="5CA76414" w14:textId="77777777" w:rsidTr="004505B0">
        <w:trPr>
          <w:trHeight w:val="288"/>
        </w:trPr>
        <w:tc>
          <w:tcPr>
            <w:tcW w:w="1460" w:type="dxa"/>
            <w:noWrap/>
          </w:tcPr>
          <w:p w14:paraId="41A9E28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28/04/2026</w:t>
            </w:r>
          </w:p>
        </w:tc>
        <w:tc>
          <w:tcPr>
            <w:tcW w:w="3580" w:type="dxa"/>
            <w:noWrap/>
          </w:tcPr>
          <w:p w14:paraId="2D63DB5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DAVID GREEN</w:t>
            </w:r>
          </w:p>
        </w:tc>
        <w:tc>
          <w:tcPr>
            <w:tcW w:w="1840" w:type="dxa"/>
            <w:noWrap/>
          </w:tcPr>
          <w:p w14:paraId="6AE255F8" w14:textId="18129E0A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</w:t>
            </w:r>
            <w:r>
              <w:rPr>
                <w:lang w:val="en-GB"/>
              </w:rPr>
              <w:t xml:space="preserve">     </w:t>
            </w:r>
            <w:r w:rsidRPr="004B7BA7">
              <w:rPr>
                <w:lang w:val="en-GB"/>
              </w:rPr>
              <w:t xml:space="preserve">         849.89</w:t>
            </w:r>
          </w:p>
        </w:tc>
        <w:tc>
          <w:tcPr>
            <w:tcW w:w="2060" w:type="dxa"/>
            <w:noWrap/>
          </w:tcPr>
          <w:p w14:paraId="0809023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April 2026 pay</w:t>
            </w:r>
          </w:p>
        </w:tc>
      </w:tr>
    </w:tbl>
    <w:p w14:paraId="52782EC9" w14:textId="77777777" w:rsidR="004B7BA7" w:rsidRDefault="004B7BA7" w:rsidP="004B7BA7">
      <w:pPr>
        <w:rPr>
          <w:rFonts w:cs="Calibri"/>
          <w:b/>
          <w:bCs/>
        </w:rPr>
      </w:pPr>
    </w:p>
    <w:p w14:paraId="7901D23A" w14:textId="547EBE15" w:rsidR="0080722A" w:rsidRPr="004B7BA7" w:rsidRDefault="004B7BA7" w:rsidP="0080722A">
      <w:pPr>
        <w:rPr>
          <w:rFonts w:cs="Calibri"/>
        </w:rPr>
      </w:pPr>
      <w:r w:rsidRPr="004B7BA7">
        <w:rPr>
          <w:rFonts w:cs="Calibri"/>
        </w:rPr>
        <w:t>Clerks Expenses of £ 44.09 were approved</w:t>
      </w:r>
    </w:p>
    <w:p w14:paraId="55EB016A" w14:textId="4ED38E4A" w:rsidR="0080722A" w:rsidRDefault="0080722A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 w:rsidRPr="00C737C6">
        <w:rPr>
          <w:rFonts w:eastAsia="Times New Roman" w:cs="Calibri"/>
          <w:b/>
          <w:bCs/>
        </w:rPr>
        <w:t>1</w:t>
      </w:r>
      <w:r w:rsidR="00E72569">
        <w:rPr>
          <w:rFonts w:eastAsia="Times New Roman" w:cs="Calibri"/>
          <w:b/>
          <w:bCs/>
        </w:rPr>
        <w:t>128</w:t>
      </w:r>
      <w:r w:rsidRPr="00C737C6">
        <w:rPr>
          <w:rFonts w:eastAsia="Times New Roman" w:cs="Calibri"/>
          <w:b/>
          <w:bCs/>
        </w:rPr>
        <w:t xml:space="preserve">. </w:t>
      </w:r>
      <w:r w:rsidRPr="00C737C6">
        <w:rPr>
          <w:rFonts w:cs="Calibri"/>
          <w:b/>
        </w:rPr>
        <w:t>PLAY AREAS, RECREATION GROUND AND PROPERTY CHECK</w:t>
      </w:r>
      <w:r w:rsidRPr="00C737C6">
        <w:rPr>
          <w:rFonts w:cs="Calibri"/>
          <w:b/>
        </w:rPr>
        <w:tab/>
      </w:r>
    </w:p>
    <w:p w14:paraId="2C90AC71" w14:textId="77777777" w:rsid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1BA94DE" w14:textId="4354CA58" w:rsidR="0063439E" w:rsidRPr="005D2007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5D2007">
        <w:rPr>
          <w:rFonts w:cs="Calibri"/>
          <w:bCs/>
        </w:rPr>
        <w:t>The Clerk reported that:</w:t>
      </w:r>
    </w:p>
    <w:p w14:paraId="7AF4152A" w14:textId="77777777" w:rsidR="0063439E" w:rsidRP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1C92DC5B" w14:textId="22EA8F60" w:rsidR="0063439E" w:rsidRPr="00E72569" w:rsidRDefault="0063439E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 w:rsidRPr="00E72569">
        <w:rPr>
          <w:rFonts w:cs="Calibri"/>
          <w:bCs/>
        </w:rPr>
        <w:t>Repainting the Pavilion interior has been completed to a very high standard</w:t>
      </w:r>
    </w:p>
    <w:p w14:paraId="5ED4D50C" w14:textId="70FC8330" w:rsidR="0063439E" w:rsidRDefault="0063439E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 w:rsidRPr="0063439E">
        <w:rPr>
          <w:rFonts w:cs="Calibri"/>
          <w:bCs/>
        </w:rPr>
        <w:t>Repairs to the pirouette play equipment have been completed</w:t>
      </w:r>
    </w:p>
    <w:p w14:paraId="50780FB4" w14:textId="435856D9" w:rsidR="005D2007" w:rsidRPr="0063439E" w:rsidRDefault="005D2007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>There are two vacant allotment plots available – this information will be posted on Facebook</w:t>
      </w:r>
    </w:p>
    <w:p w14:paraId="51678591" w14:textId="77777777" w:rsid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0ED5E963" w14:textId="2F819297" w:rsidR="0080722A" w:rsidRPr="00C737C6" w:rsidRDefault="00E7256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1129.</w:t>
      </w:r>
      <w:r w:rsidR="0080722A" w:rsidRPr="00C737C6">
        <w:rPr>
          <w:rFonts w:eastAsia="Times New Roman" w:cs="Calibri"/>
          <w:b/>
        </w:rPr>
        <w:t xml:space="preserve"> CORRESPONDENCE</w:t>
      </w:r>
    </w:p>
    <w:p w14:paraId="3F672274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  <w:r w:rsidRPr="00C737C6">
        <w:rPr>
          <w:rFonts w:eastAsia="Times New Roman" w:cs="Calibri"/>
          <w:bCs/>
        </w:rPr>
        <w:t>The Clerk confirmed that the following correspondence had been circulated:</w:t>
      </w:r>
    </w:p>
    <w:p w14:paraId="36513DA6" w14:textId="77777777" w:rsidR="0063439E" w:rsidRDefault="0063439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tbl>
      <w:tblPr>
        <w:tblStyle w:val="TableGrid"/>
        <w:tblW w:w="9878" w:type="dxa"/>
        <w:tblInd w:w="-113" w:type="dxa"/>
        <w:tblLook w:val="04A0" w:firstRow="1" w:lastRow="0" w:firstColumn="1" w:lastColumn="0" w:noHBand="0" w:noVBand="1"/>
      </w:tblPr>
      <w:tblGrid>
        <w:gridCol w:w="1344"/>
        <w:gridCol w:w="1588"/>
        <w:gridCol w:w="6946"/>
      </w:tblGrid>
      <w:tr w:rsidR="0063439E" w:rsidRPr="0063439E" w14:paraId="1E25FE25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5E974E5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DATE</w:t>
            </w:r>
          </w:p>
        </w:tc>
        <w:tc>
          <w:tcPr>
            <w:tcW w:w="1588" w:type="dxa"/>
            <w:noWrap/>
            <w:hideMark/>
          </w:tcPr>
          <w:p w14:paraId="6DA60D6A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FROM</w:t>
            </w:r>
          </w:p>
        </w:tc>
        <w:tc>
          <w:tcPr>
            <w:tcW w:w="6946" w:type="dxa"/>
            <w:noWrap/>
            <w:hideMark/>
          </w:tcPr>
          <w:p w14:paraId="165D8E3A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DESCRIPTION</w:t>
            </w:r>
          </w:p>
        </w:tc>
      </w:tr>
      <w:tr w:rsidR="0063439E" w:rsidRPr="0063439E" w14:paraId="7ACC90B4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32939853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31/03/2026</w:t>
            </w:r>
          </w:p>
        </w:tc>
        <w:tc>
          <w:tcPr>
            <w:tcW w:w="1588" w:type="dxa"/>
            <w:noWrap/>
            <w:hideMark/>
          </w:tcPr>
          <w:p w14:paraId="63477B8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CPRE</w:t>
            </w:r>
          </w:p>
        </w:tc>
        <w:tc>
          <w:tcPr>
            <w:tcW w:w="6946" w:type="dxa"/>
            <w:noWrap/>
            <w:hideMark/>
          </w:tcPr>
          <w:p w14:paraId="485B8A11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CPRE March/April 2026 Newsletter</w:t>
            </w:r>
          </w:p>
        </w:tc>
      </w:tr>
      <w:tr w:rsidR="0063439E" w:rsidRPr="0063439E" w14:paraId="6BF7608C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14D8442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07/04/2026</w:t>
            </w:r>
          </w:p>
        </w:tc>
        <w:tc>
          <w:tcPr>
            <w:tcW w:w="1588" w:type="dxa"/>
            <w:noWrap/>
            <w:hideMark/>
          </w:tcPr>
          <w:p w14:paraId="47BA477B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Highways</w:t>
            </w:r>
          </w:p>
        </w:tc>
        <w:tc>
          <w:tcPr>
            <w:tcW w:w="6946" w:type="dxa"/>
            <w:noWrap/>
            <w:hideMark/>
          </w:tcPr>
          <w:p w14:paraId="50551AF1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TEMPORARY CLOSURE OF A357, FIDDLEFORD TO SHILLINGSTONE</w:t>
            </w:r>
          </w:p>
        </w:tc>
      </w:tr>
      <w:tr w:rsidR="0063439E" w:rsidRPr="0063439E" w14:paraId="01154FCD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0C3FC244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14/04/2026</w:t>
            </w:r>
          </w:p>
        </w:tc>
        <w:tc>
          <w:tcPr>
            <w:tcW w:w="1588" w:type="dxa"/>
            <w:noWrap/>
            <w:hideMark/>
          </w:tcPr>
          <w:p w14:paraId="050C514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Highways</w:t>
            </w:r>
          </w:p>
        </w:tc>
        <w:tc>
          <w:tcPr>
            <w:tcW w:w="6946" w:type="dxa"/>
            <w:noWrap/>
            <w:hideMark/>
          </w:tcPr>
          <w:p w14:paraId="449772A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RE: PROPOSED TEMPORARY CLOSURE OF VARIOUS ROADS, OKEFORD FITZPAINE</w:t>
            </w:r>
          </w:p>
        </w:tc>
      </w:tr>
      <w:tr w:rsidR="0063439E" w:rsidRPr="0063439E" w14:paraId="1C3BBC5C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29A31FA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28/04/2026</w:t>
            </w:r>
          </w:p>
        </w:tc>
        <w:tc>
          <w:tcPr>
            <w:tcW w:w="1588" w:type="dxa"/>
            <w:noWrap/>
            <w:hideMark/>
          </w:tcPr>
          <w:p w14:paraId="720100C9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DAPTC</w:t>
            </w:r>
          </w:p>
        </w:tc>
        <w:tc>
          <w:tcPr>
            <w:tcW w:w="6946" w:type="dxa"/>
            <w:noWrap/>
            <w:hideMark/>
          </w:tcPr>
          <w:p w14:paraId="2B88053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Working Together Webinar: Age Friendly Dorset</w:t>
            </w:r>
          </w:p>
        </w:tc>
      </w:tr>
      <w:tr w:rsidR="0063439E" w:rsidRPr="0063439E" w14:paraId="0F8D52A0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3AB5D88F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29/04/2026</w:t>
            </w:r>
          </w:p>
        </w:tc>
        <w:tc>
          <w:tcPr>
            <w:tcW w:w="1588" w:type="dxa"/>
            <w:noWrap/>
            <w:hideMark/>
          </w:tcPr>
          <w:p w14:paraId="6D41B632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DAPTC</w:t>
            </w:r>
          </w:p>
        </w:tc>
        <w:tc>
          <w:tcPr>
            <w:tcW w:w="6946" w:type="dxa"/>
            <w:noWrap/>
            <w:hideMark/>
          </w:tcPr>
          <w:p w14:paraId="0CF78A9D" w14:textId="59EAE95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Community Emergency Response planning</w:t>
            </w:r>
            <w:r w:rsidR="0083272D">
              <w:rPr>
                <w:rFonts w:eastAsia="Times New Roman" w:cs="Calibri"/>
                <w:b/>
                <w:bCs/>
              </w:rPr>
              <w:t xml:space="preserve"> survey</w:t>
            </w:r>
          </w:p>
        </w:tc>
      </w:tr>
    </w:tbl>
    <w:p w14:paraId="345FFDA3" w14:textId="77777777" w:rsidR="0063439E" w:rsidRDefault="0063439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p w14:paraId="3A6E4217" w14:textId="1A47FD68" w:rsidR="0080722A" w:rsidRPr="00C737C6" w:rsidRDefault="005D2007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Community Emergency Response Plan Survey - </w:t>
      </w:r>
      <w:r w:rsidR="005F7146">
        <w:rPr>
          <w:rFonts w:eastAsia="Times New Roman" w:cs="Calibri"/>
          <w:bCs/>
        </w:rPr>
        <w:t xml:space="preserve">Cllr Ridout </w:t>
      </w:r>
      <w:r w:rsidR="0063439E">
        <w:rPr>
          <w:rFonts w:eastAsia="Times New Roman" w:cs="Calibri"/>
          <w:bCs/>
        </w:rPr>
        <w:t>noted that the Portman Hall was interested in</w:t>
      </w:r>
      <w:r w:rsidR="005F7146">
        <w:rPr>
          <w:rFonts w:eastAsia="Times New Roman" w:cs="Calibri"/>
          <w:bCs/>
        </w:rPr>
        <w:t xml:space="preserve"> creating </w:t>
      </w:r>
      <w:r w:rsidR="0063439E">
        <w:rPr>
          <w:rFonts w:eastAsia="Times New Roman" w:cs="Calibri"/>
          <w:bCs/>
        </w:rPr>
        <w:t xml:space="preserve">its own </w:t>
      </w:r>
      <w:r w:rsidR="005F7146">
        <w:rPr>
          <w:rFonts w:eastAsia="Times New Roman" w:cs="Calibri"/>
          <w:bCs/>
        </w:rPr>
        <w:t xml:space="preserve">Emergency </w:t>
      </w:r>
      <w:r>
        <w:rPr>
          <w:rFonts w:eastAsia="Times New Roman" w:cs="Calibri"/>
          <w:bCs/>
        </w:rPr>
        <w:t>P</w:t>
      </w:r>
      <w:r w:rsidR="0063439E">
        <w:rPr>
          <w:rFonts w:eastAsia="Times New Roman" w:cs="Calibri"/>
          <w:bCs/>
        </w:rPr>
        <w:t>lan</w:t>
      </w:r>
      <w:r w:rsidR="005F7146">
        <w:rPr>
          <w:rFonts w:eastAsia="Times New Roman" w:cs="Calibri"/>
          <w:bCs/>
        </w:rPr>
        <w:t xml:space="preserve"> and it may be useful to create a joint document</w:t>
      </w:r>
      <w:r w:rsidR="0083272D">
        <w:rPr>
          <w:rFonts w:eastAsia="Times New Roman" w:cs="Calibri"/>
          <w:bCs/>
        </w:rPr>
        <w:t xml:space="preserve"> with the PC</w:t>
      </w:r>
      <w:r w:rsidR="005F7146">
        <w:rPr>
          <w:rFonts w:eastAsia="Times New Roman" w:cs="Calibri"/>
          <w:bCs/>
        </w:rPr>
        <w:t xml:space="preserve">.  </w:t>
      </w:r>
      <w:r>
        <w:rPr>
          <w:rFonts w:eastAsia="Times New Roman" w:cs="Calibri"/>
          <w:bCs/>
        </w:rPr>
        <w:t>Cllr Suter noted that less than 50% of councils in the Dorset area actually have an Emergency Response Plan</w:t>
      </w:r>
      <w:r w:rsidR="00E36424">
        <w:rPr>
          <w:rFonts w:eastAsia="Times New Roman" w:cs="Calibri"/>
          <w:bCs/>
        </w:rPr>
        <w:t xml:space="preserve">. </w:t>
      </w:r>
      <w:r w:rsidR="005F7146">
        <w:rPr>
          <w:rFonts w:eastAsia="Times New Roman" w:cs="Calibri"/>
          <w:bCs/>
        </w:rPr>
        <w:t xml:space="preserve">It was agreed that the DAPTC survey would be completed </w:t>
      </w:r>
      <w:r w:rsidR="00B5654D">
        <w:rPr>
          <w:rFonts w:eastAsia="Times New Roman" w:cs="Calibri"/>
          <w:bCs/>
        </w:rPr>
        <w:t xml:space="preserve">by Cllrs Pomeroy &amp; Ridout </w:t>
      </w:r>
      <w:r w:rsidR="005F7146">
        <w:rPr>
          <w:rFonts w:eastAsia="Times New Roman" w:cs="Calibri"/>
          <w:bCs/>
        </w:rPr>
        <w:t xml:space="preserve">expressing interest in the idea. </w:t>
      </w:r>
    </w:p>
    <w:p w14:paraId="1FC7DF7D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p w14:paraId="51D59361" w14:textId="4F270F4F" w:rsidR="0080722A" w:rsidRPr="00C737C6" w:rsidRDefault="0083272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1130.</w:t>
      </w:r>
      <w:r w:rsidR="0080722A" w:rsidRPr="00C737C6">
        <w:rPr>
          <w:rFonts w:asciiTheme="minorHAnsi" w:eastAsia="Times New Roman" w:hAnsiTheme="minorHAnsi" w:cstheme="minorHAnsi"/>
          <w:b/>
        </w:rPr>
        <w:t xml:space="preserve"> ITEMS FOR THE NEXT AGENDA</w:t>
      </w:r>
    </w:p>
    <w:p w14:paraId="0983C955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eastAsia="Times New Roman" w:cs="Calibri"/>
          <w:b/>
        </w:rPr>
      </w:pPr>
    </w:p>
    <w:p w14:paraId="1FCF743C" w14:textId="77777777" w:rsidR="0080722A" w:rsidRDefault="0080722A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 w:rsidRPr="00C737C6">
        <w:rPr>
          <w:rFonts w:asciiTheme="minorHAnsi" w:eastAsia="Times New Roman" w:hAnsiTheme="minorHAnsi" w:cstheme="minorHAnsi"/>
          <w:bCs/>
        </w:rPr>
        <w:t>Approval of Internal Audit report/Annual Governance Statement and Accounting Statements</w:t>
      </w:r>
    </w:p>
    <w:p w14:paraId="6DB3ADB6" w14:textId="3BAD8797" w:rsidR="004B7BA7" w:rsidRDefault="004B7BA7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Review of Standing Orders &amp; Financial Regulations</w:t>
      </w:r>
    </w:p>
    <w:p w14:paraId="27C19B33" w14:textId="75482B95" w:rsidR="00EA3F83" w:rsidRDefault="00EA3F83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Augustan Avenue football area – next actions</w:t>
      </w:r>
    </w:p>
    <w:p w14:paraId="2A0BB3CB" w14:textId="72ACB5A0" w:rsidR="002727CA" w:rsidRPr="00C737C6" w:rsidRDefault="002727CA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Councillor recruitment</w:t>
      </w:r>
    </w:p>
    <w:p w14:paraId="5920ABF6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</w:p>
    <w:p w14:paraId="5571EB7C" w14:textId="48A8824B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83272D">
        <w:rPr>
          <w:rFonts w:cs="Calibri"/>
          <w:b/>
        </w:rPr>
        <w:t>131</w:t>
      </w:r>
      <w:r w:rsidRPr="00C737C6">
        <w:rPr>
          <w:rFonts w:cs="Calibri"/>
          <w:b/>
        </w:rPr>
        <w:t xml:space="preserve">. NEXT MEETING </w:t>
      </w:r>
    </w:p>
    <w:p w14:paraId="0E63DC33" w14:textId="532F1CD9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4B7BA7">
        <w:rPr>
          <w:rFonts w:cs="Calibri"/>
          <w:b/>
          <w:bCs/>
        </w:rPr>
        <w:t>4</w:t>
      </w:r>
      <w:r w:rsidR="004B7BA7" w:rsidRPr="004B7BA7">
        <w:rPr>
          <w:rFonts w:cs="Calibri"/>
          <w:b/>
          <w:bCs/>
          <w:vertAlign w:val="superscript"/>
        </w:rPr>
        <w:t>th</w:t>
      </w:r>
      <w:r w:rsidR="004B7BA7">
        <w:rPr>
          <w:rFonts w:cs="Calibri"/>
          <w:b/>
          <w:bCs/>
        </w:rPr>
        <w:t xml:space="preserve"> June 2026 </w:t>
      </w:r>
      <w:r w:rsidRPr="00C737C6">
        <w:rPr>
          <w:rFonts w:cs="Calibri"/>
          <w:b/>
          <w:bCs/>
        </w:rPr>
        <w:t>at 7:00 pm</w:t>
      </w:r>
      <w:r w:rsidRPr="00C737C6">
        <w:rPr>
          <w:rFonts w:cs="Calibri"/>
        </w:rPr>
        <w:t>, at the Portman Hall. There being no further business, the meeting closed at 20</w:t>
      </w:r>
      <w:r w:rsidR="004B7BA7">
        <w:rPr>
          <w:rFonts w:cs="Calibri"/>
        </w:rPr>
        <w:t>.23</w:t>
      </w:r>
    </w:p>
    <w:p w14:paraId="28035670" w14:textId="77777777" w:rsidR="0080722A" w:rsidRPr="00C737C6" w:rsidRDefault="0080722A" w:rsidP="0080722A">
      <w:pPr>
        <w:rPr>
          <w:rFonts w:cs="Calibri"/>
        </w:rPr>
      </w:pPr>
    </w:p>
    <w:p w14:paraId="622D77F0" w14:textId="77777777" w:rsidR="0074067C" w:rsidRDefault="0074067C"/>
    <w:sectPr w:rsidR="00740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75EE" w14:textId="77777777" w:rsidR="00EF0A3F" w:rsidRDefault="00EF0A3F" w:rsidP="00D4661B">
      <w:pPr>
        <w:spacing w:after="0" w:line="240" w:lineRule="auto"/>
      </w:pPr>
      <w:r>
        <w:separator/>
      </w:r>
    </w:p>
  </w:endnote>
  <w:endnote w:type="continuationSeparator" w:id="0">
    <w:p w14:paraId="37CFE62E" w14:textId="77777777" w:rsidR="00EF0A3F" w:rsidRDefault="00EF0A3F" w:rsidP="00D4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298E" w14:textId="77777777" w:rsidR="00D4661B" w:rsidRDefault="00D46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2267" w14:textId="77777777" w:rsidR="00D4661B" w:rsidRDefault="00D46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BD91" w14:textId="77777777" w:rsidR="00D4661B" w:rsidRDefault="00D46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330F" w14:textId="77777777" w:rsidR="00EF0A3F" w:rsidRDefault="00EF0A3F" w:rsidP="00D4661B">
      <w:pPr>
        <w:spacing w:after="0" w:line="240" w:lineRule="auto"/>
      </w:pPr>
      <w:r>
        <w:separator/>
      </w:r>
    </w:p>
  </w:footnote>
  <w:footnote w:type="continuationSeparator" w:id="0">
    <w:p w14:paraId="3181574D" w14:textId="77777777" w:rsidR="00EF0A3F" w:rsidRDefault="00EF0A3F" w:rsidP="00D4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1EEA" w14:textId="6EFC8D4E" w:rsidR="00D4661B" w:rsidRDefault="00000000">
    <w:pPr>
      <w:pStyle w:val="Header"/>
    </w:pPr>
    <w:r>
      <w:rPr>
        <w:noProof/>
      </w:rPr>
      <w:pict w14:anchorId="7248D4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529751" o:spid="_x0000_s1026" type="#_x0000_t136" style="position:absolute;margin-left:0;margin-top:0;width:108pt;height:49.2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4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42A5" w14:textId="28AB2511" w:rsidR="00D4661B" w:rsidRDefault="00000000">
    <w:pPr>
      <w:pStyle w:val="Header"/>
    </w:pPr>
    <w:r>
      <w:rPr>
        <w:noProof/>
      </w:rPr>
      <w:pict w14:anchorId="6FBFB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529752" o:spid="_x0000_s1027" type="#_x0000_t136" style="position:absolute;margin-left:0;margin-top:0;width:108pt;height:49.2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40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2CF7" w14:textId="4E901BFC" w:rsidR="00D4661B" w:rsidRDefault="00000000">
    <w:pPr>
      <w:pStyle w:val="Header"/>
    </w:pPr>
    <w:r>
      <w:rPr>
        <w:noProof/>
      </w:rPr>
      <w:pict w14:anchorId="40C487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529750" o:spid="_x0000_s1025" type="#_x0000_t136" style="position:absolute;margin-left:0;margin-top:0;width:108pt;height:49.2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4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07E"/>
    <w:multiLevelType w:val="hybridMultilevel"/>
    <w:tmpl w:val="B8B0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DBB"/>
    <w:multiLevelType w:val="hybridMultilevel"/>
    <w:tmpl w:val="AE24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37A5"/>
    <w:multiLevelType w:val="hybridMultilevel"/>
    <w:tmpl w:val="EA42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4707"/>
    <w:multiLevelType w:val="hybridMultilevel"/>
    <w:tmpl w:val="4180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EDA"/>
    <w:multiLevelType w:val="hybridMultilevel"/>
    <w:tmpl w:val="4FDC10B6"/>
    <w:lvl w:ilvl="0" w:tplc="DEEA4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4872">
    <w:abstractNumId w:val="3"/>
  </w:num>
  <w:num w:numId="2" w16cid:durableId="100223320">
    <w:abstractNumId w:val="6"/>
  </w:num>
  <w:num w:numId="3" w16cid:durableId="1963072025">
    <w:abstractNumId w:val="5"/>
  </w:num>
  <w:num w:numId="4" w16cid:durableId="1967195354">
    <w:abstractNumId w:val="4"/>
  </w:num>
  <w:num w:numId="5" w16cid:durableId="1853913035">
    <w:abstractNumId w:val="7"/>
  </w:num>
  <w:num w:numId="6" w16cid:durableId="880559336">
    <w:abstractNumId w:val="1"/>
  </w:num>
  <w:num w:numId="7" w16cid:durableId="379742495">
    <w:abstractNumId w:val="0"/>
  </w:num>
  <w:num w:numId="8" w16cid:durableId="81140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A42D4"/>
    <w:rsid w:val="000D0406"/>
    <w:rsid w:val="000F763F"/>
    <w:rsid w:val="00157CE9"/>
    <w:rsid w:val="00170284"/>
    <w:rsid w:val="002727CA"/>
    <w:rsid w:val="002C7C46"/>
    <w:rsid w:val="00465C25"/>
    <w:rsid w:val="00496CEB"/>
    <w:rsid w:val="004B7BA7"/>
    <w:rsid w:val="004F16ED"/>
    <w:rsid w:val="005D2007"/>
    <w:rsid w:val="005F7146"/>
    <w:rsid w:val="0063439E"/>
    <w:rsid w:val="00717B79"/>
    <w:rsid w:val="0074067C"/>
    <w:rsid w:val="007E0470"/>
    <w:rsid w:val="0080722A"/>
    <w:rsid w:val="00817B92"/>
    <w:rsid w:val="0083272D"/>
    <w:rsid w:val="00862862"/>
    <w:rsid w:val="00863F76"/>
    <w:rsid w:val="008A35A1"/>
    <w:rsid w:val="00926604"/>
    <w:rsid w:val="00B06531"/>
    <w:rsid w:val="00B5654D"/>
    <w:rsid w:val="00C26397"/>
    <w:rsid w:val="00CC357B"/>
    <w:rsid w:val="00D4661B"/>
    <w:rsid w:val="00D96877"/>
    <w:rsid w:val="00E36424"/>
    <w:rsid w:val="00E72569"/>
    <w:rsid w:val="00EA3F83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7BA7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1B"/>
    <w:rPr>
      <w:rFonts w:ascii="Calibri" w:eastAsia="SimSun" w:hAnsi="Calibri" w:cs="font427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1B"/>
    <w:rPr>
      <w:rFonts w:ascii="Calibri" w:eastAsia="SimSun" w:hAnsi="Calibri" w:cs="font427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stur com</cp:lastModifiedBy>
  <cp:revision>3</cp:revision>
  <dcterms:created xsi:type="dcterms:W3CDTF">2026-05-09T06:28:00Z</dcterms:created>
  <dcterms:modified xsi:type="dcterms:W3CDTF">2026-05-10T13:41:00Z</dcterms:modified>
</cp:coreProperties>
</file>